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CCCA" w14:textId="77777777" w:rsidR="00594B65" w:rsidRDefault="00594B65">
      <w:pPr>
        <w:pStyle w:val="Zpat"/>
        <w:tabs>
          <w:tab w:val="clear" w:pos="4536"/>
          <w:tab w:val="clear" w:pos="9072"/>
        </w:tabs>
      </w:pPr>
    </w:p>
    <w:p w14:paraId="46710EF0" w14:textId="77777777" w:rsidR="00594B65" w:rsidRDefault="00594B65">
      <w:pPr>
        <w:pStyle w:val="Zpat"/>
        <w:tabs>
          <w:tab w:val="clear" w:pos="4536"/>
          <w:tab w:val="clear" w:pos="9072"/>
        </w:tabs>
      </w:pPr>
    </w:p>
    <w:p w14:paraId="7A56F7CF" w14:textId="77777777" w:rsidR="00594B65" w:rsidRDefault="00594B65">
      <w:pPr>
        <w:jc w:val="center"/>
      </w:pPr>
    </w:p>
    <w:p w14:paraId="756DAC3E" w14:textId="77777777" w:rsidR="00594B65" w:rsidRDefault="00594B65"/>
    <w:p w14:paraId="0B75C408" w14:textId="77777777" w:rsidR="00594B65" w:rsidRDefault="00594B65">
      <w:pPr>
        <w:jc w:val="center"/>
        <w:rPr>
          <w:b/>
          <w:bCs/>
          <w:sz w:val="40"/>
        </w:rPr>
      </w:pPr>
    </w:p>
    <w:p w14:paraId="3FEE23F9" w14:textId="77777777" w:rsidR="00594B65" w:rsidRDefault="00594B65">
      <w:pPr>
        <w:tabs>
          <w:tab w:val="left" w:pos="345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2DE6E2B9" w14:textId="77777777" w:rsidR="00594B65" w:rsidRDefault="00594B65">
      <w:pPr>
        <w:jc w:val="center"/>
        <w:rPr>
          <w:b/>
          <w:bCs/>
          <w:sz w:val="40"/>
        </w:rPr>
      </w:pPr>
    </w:p>
    <w:p w14:paraId="0D948FD4" w14:textId="77777777" w:rsidR="00594B65" w:rsidRDefault="00594B65">
      <w:pPr>
        <w:jc w:val="center"/>
        <w:rPr>
          <w:b/>
          <w:bCs/>
          <w:sz w:val="40"/>
        </w:rPr>
      </w:pPr>
    </w:p>
    <w:p w14:paraId="175E6979" w14:textId="77777777" w:rsidR="00594B65" w:rsidRDefault="00594B65">
      <w:pPr>
        <w:tabs>
          <w:tab w:val="left" w:pos="402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1C00F5F1" w14:textId="77777777" w:rsidR="00594B65" w:rsidRDefault="00594B65">
      <w:pPr>
        <w:jc w:val="right"/>
        <w:rPr>
          <w:b/>
          <w:bCs/>
          <w:sz w:val="40"/>
        </w:rPr>
      </w:pPr>
    </w:p>
    <w:p w14:paraId="6BE7CDC1" w14:textId="77777777" w:rsidR="00594B65" w:rsidRDefault="00594B65">
      <w:pPr>
        <w:spacing w:after="120"/>
        <w:jc w:val="center"/>
        <w:rPr>
          <w:b/>
          <w:bCs/>
          <w:sz w:val="40"/>
        </w:rPr>
      </w:pPr>
      <w:r>
        <w:rPr>
          <w:b/>
          <w:bCs/>
          <w:sz w:val="40"/>
        </w:rPr>
        <w:t>JEDNACÍ ŘÁD</w:t>
      </w:r>
    </w:p>
    <w:p w14:paraId="36CD4F96" w14:textId="77777777" w:rsidR="00594B65" w:rsidRDefault="00594B65">
      <w:pPr>
        <w:spacing w:after="120"/>
        <w:jc w:val="center"/>
      </w:pPr>
      <w:r>
        <w:rPr>
          <w:b/>
          <w:bCs/>
          <w:sz w:val="40"/>
        </w:rPr>
        <w:t>Komise volnočasové a mládeže Rady městského obvodu Plzeň 3</w:t>
      </w:r>
    </w:p>
    <w:p w14:paraId="7D730BAC" w14:textId="77777777" w:rsidR="00594B65" w:rsidRDefault="00594B65"/>
    <w:p w14:paraId="4193D20D" w14:textId="77777777" w:rsidR="00594B65" w:rsidRDefault="00594B65"/>
    <w:p w14:paraId="5EEE0D45" w14:textId="77777777" w:rsidR="00594B65" w:rsidRDefault="00594B65"/>
    <w:p w14:paraId="6D7FF405" w14:textId="77777777" w:rsidR="00594B65" w:rsidRDefault="00594B65"/>
    <w:p w14:paraId="60C1497E" w14:textId="77777777" w:rsidR="00594B65" w:rsidRDefault="00594B65"/>
    <w:p w14:paraId="722D5357" w14:textId="77777777" w:rsidR="00594B65" w:rsidRDefault="00594B65"/>
    <w:p w14:paraId="4FE33860" w14:textId="77777777" w:rsidR="00594B65" w:rsidRDefault="00594B65"/>
    <w:p w14:paraId="5AF699CF" w14:textId="77777777" w:rsidR="00594B65" w:rsidRDefault="00594B65">
      <w:pPr>
        <w:spacing w:after="120"/>
      </w:pPr>
    </w:p>
    <w:p w14:paraId="4177795C" w14:textId="77777777" w:rsidR="00594B65" w:rsidRDefault="00594B65">
      <w:pPr>
        <w:spacing w:after="120"/>
      </w:pPr>
    </w:p>
    <w:p w14:paraId="1F778C20" w14:textId="77777777" w:rsidR="00594B65" w:rsidRDefault="00594B65">
      <w:pPr>
        <w:sectPr w:rsidR="00594B65">
          <w:footerReference w:type="default" r:id="rId7"/>
          <w:pgSz w:w="11906" w:h="16838"/>
          <w:pgMar w:top="1418" w:right="991" w:bottom="1418" w:left="1418" w:header="709" w:footer="709" w:gutter="0"/>
          <w:pgNumType w:start="1"/>
          <w:cols w:space="708"/>
          <w:docGrid w:linePitch="600" w:charSpace="32768"/>
        </w:sectPr>
      </w:pPr>
    </w:p>
    <w:p w14:paraId="484768F6" w14:textId="77777777" w:rsidR="00594B65" w:rsidRDefault="00594B65">
      <w:pPr>
        <w:pStyle w:val="Nadpis1"/>
        <w:rPr>
          <w:sz w:val="22"/>
          <w:szCs w:val="22"/>
        </w:rPr>
      </w:pPr>
      <w:bookmarkStart w:id="0" w:name="__RefHeading___Toc293572302"/>
      <w:bookmarkEnd w:id="0"/>
      <w:r>
        <w:rPr>
          <w:sz w:val="24"/>
          <w:szCs w:val="24"/>
        </w:rPr>
        <w:lastRenderedPageBreak/>
        <w:t>ZMĚNOVÝ / REVIZNÍ LIST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928"/>
      </w:tblGrid>
      <w:tr w:rsidR="00594B65" w14:paraId="02BE8802" w14:textId="77777777"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E5E5E5"/>
            <w:vAlign w:val="center"/>
          </w:tcPr>
          <w:p w14:paraId="76928E30" w14:textId="77777777" w:rsidR="00594B65" w:rsidRDefault="00594B65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Vydání  / revize č.</w:t>
            </w:r>
          </w:p>
        </w:tc>
        <w:tc>
          <w:tcPr>
            <w:tcW w:w="85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E5E5E5"/>
            <w:vAlign w:val="center"/>
          </w:tcPr>
          <w:p w14:paraId="6F65CC0F" w14:textId="77777777" w:rsidR="00594B65" w:rsidRDefault="00594B65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Strana </w:t>
            </w:r>
          </w:p>
        </w:tc>
        <w:tc>
          <w:tcPr>
            <w:tcW w:w="1192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F5248C5" w14:textId="77777777" w:rsidR="00594B65" w:rsidRDefault="00594B65">
            <w:pPr>
              <w:pStyle w:val="Nzev"/>
            </w:pPr>
            <w:r>
              <w:rPr>
                <w:sz w:val="22"/>
                <w:szCs w:val="22"/>
              </w:rPr>
              <w:t>Popis změny / revize</w:t>
            </w:r>
          </w:p>
        </w:tc>
      </w:tr>
      <w:tr w:rsidR="00594B65" w14:paraId="4582C3F9" w14:textId="77777777"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4716B" w14:textId="77777777" w:rsidR="00594B65" w:rsidRDefault="00594B65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FF4A9" w14:textId="77777777" w:rsidR="00594B65" w:rsidRDefault="00594B65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B941" w14:textId="77777777" w:rsidR="00594B65" w:rsidRDefault="00594B65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Jednací řád Komise pro volnočasové aktivity dětí a mládeže Rady městského obvodu Plzeň 3 – zřízení komise a jmenování členů po komunálních volbách dle usn. RMO Plzeň  3 č. 416 ze dne 18. 11. 2014 </w:t>
            </w:r>
          </w:p>
          <w:p w14:paraId="1FD4E5DB" w14:textId="77777777" w:rsidR="00594B65" w:rsidRDefault="00594B65">
            <w:pPr>
              <w:spacing w:after="0"/>
              <w:jc w:val="left"/>
            </w:pPr>
            <w:r>
              <w:rPr>
                <w:sz w:val="22"/>
                <w:szCs w:val="22"/>
              </w:rPr>
              <w:t>a usnesení RMO č. 73 ze dne 9.2.2015 – schválení Jednacího řádu</w:t>
            </w:r>
          </w:p>
        </w:tc>
      </w:tr>
      <w:tr w:rsidR="00594B65" w14:paraId="65C505A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4F0E3" w14:textId="77777777" w:rsidR="00594B65" w:rsidRPr="0027733F" w:rsidRDefault="00594B65">
            <w:pPr>
              <w:spacing w:after="0"/>
              <w:jc w:val="center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A0E9B" w14:textId="77777777" w:rsidR="00594B65" w:rsidRPr="0027733F" w:rsidRDefault="004139C3">
            <w:pPr>
              <w:spacing w:after="0"/>
              <w:jc w:val="center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>4</w:t>
            </w: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177E" w14:textId="77777777" w:rsidR="00594B65" w:rsidRPr="0027733F" w:rsidRDefault="00594B65">
            <w:pPr>
              <w:spacing w:after="0"/>
              <w:jc w:val="left"/>
            </w:pPr>
            <w:r w:rsidRPr="0027733F">
              <w:rPr>
                <w:sz w:val="22"/>
                <w:szCs w:val="22"/>
              </w:rPr>
              <w:t>Revize obsahu části 6.</w:t>
            </w:r>
            <w:r w:rsidR="004139C3" w:rsidRPr="0027733F">
              <w:rPr>
                <w:sz w:val="22"/>
                <w:szCs w:val="22"/>
              </w:rPr>
              <w:t>2</w:t>
            </w:r>
            <w:r w:rsidRPr="0027733F">
              <w:rPr>
                <w:sz w:val="22"/>
                <w:szCs w:val="22"/>
              </w:rPr>
              <w:t>. Jednání komise – schváleno usnesením RMO Plzeň 3 č. 248 ze dne 6.6.2016</w:t>
            </w:r>
          </w:p>
        </w:tc>
      </w:tr>
      <w:tr w:rsidR="007B15DB" w:rsidRPr="009D4254" w14:paraId="0276CE7C" w14:textId="77777777">
        <w:trPr>
          <w:trHeight w:val="20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7B3EF" w14:textId="77777777" w:rsidR="007B15DB" w:rsidRPr="0027733F" w:rsidRDefault="007B15DB" w:rsidP="0012035B">
            <w:pPr>
              <w:spacing w:after="0"/>
              <w:jc w:val="center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EBBDA" w14:textId="77777777" w:rsidR="007B15DB" w:rsidRPr="0027733F" w:rsidRDefault="007B15DB" w:rsidP="0012035B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86D7" w14:textId="77777777" w:rsidR="007B15DB" w:rsidRPr="0027733F" w:rsidRDefault="007B15DB" w:rsidP="009D4254">
            <w:pPr>
              <w:spacing w:after="0"/>
              <w:jc w:val="left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 xml:space="preserve">Obsah zachován, formální úpravy, schváleno usnesením RMO Plzeň 3 č. </w:t>
            </w:r>
            <w:r w:rsidR="009D4254" w:rsidRPr="0027733F">
              <w:rPr>
                <w:sz w:val="22"/>
                <w:szCs w:val="22"/>
              </w:rPr>
              <w:t>122</w:t>
            </w:r>
            <w:r w:rsidRPr="0027733F">
              <w:rPr>
                <w:sz w:val="22"/>
                <w:szCs w:val="22"/>
              </w:rPr>
              <w:t xml:space="preserve"> ze dne 20. 2. 2019</w:t>
            </w:r>
          </w:p>
        </w:tc>
      </w:tr>
      <w:tr w:rsidR="004C0C78" w14:paraId="1B170F3A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C1F80" w14:textId="77777777" w:rsidR="004C0C78" w:rsidRPr="0027733F" w:rsidRDefault="004C0C78" w:rsidP="004C0C78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12AAC" w14:textId="77777777" w:rsidR="004C0C78" w:rsidRPr="0027733F" w:rsidRDefault="002E62E6" w:rsidP="002E62E6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27733F">
              <w:rPr>
                <w:sz w:val="22"/>
                <w:szCs w:val="22"/>
              </w:rPr>
              <w:t>5</w:t>
            </w: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E9AB" w14:textId="77777777" w:rsidR="004C0C78" w:rsidRPr="0027733F" w:rsidRDefault="0027733F" w:rsidP="004C0C78">
            <w:pPr>
              <w:spacing w:after="0"/>
              <w:jc w:val="left"/>
            </w:pPr>
            <w:r w:rsidRPr="00BE134E">
              <w:rPr>
                <w:sz w:val="22"/>
                <w:szCs w:val="22"/>
              </w:rPr>
              <w:t>Doplnění jednacího řádu o možnost využívání formy jednání „per rollam“ dle usnesení RMO Plzeň 3 č. 202 ze dne 3. 6. 2020</w:t>
            </w:r>
            <w:r w:rsidR="004B696A">
              <w:rPr>
                <w:sz w:val="22"/>
                <w:szCs w:val="22"/>
              </w:rPr>
              <w:t xml:space="preserve"> – bod 6.3.</w:t>
            </w:r>
          </w:p>
        </w:tc>
      </w:tr>
      <w:tr w:rsidR="00886961" w14:paraId="0578E40C" w14:textId="77777777">
        <w:trPr>
          <w:trHeight w:val="1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FF032" w14:textId="77777777" w:rsidR="00886961" w:rsidRPr="005C3927" w:rsidRDefault="00C05C97" w:rsidP="00886961">
            <w:pPr>
              <w:snapToGrid w:val="0"/>
              <w:spacing w:after="0"/>
              <w:jc w:val="center"/>
              <w:rPr>
                <w:color w:val="FF0000"/>
                <w:sz w:val="22"/>
                <w:szCs w:val="22"/>
              </w:rPr>
            </w:pPr>
            <w:r w:rsidRPr="00C05C97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E9CFC" w14:textId="77777777" w:rsidR="00886961" w:rsidRPr="005C3927" w:rsidRDefault="00886961" w:rsidP="00886961">
            <w:pPr>
              <w:snapToGrid w:val="0"/>
              <w:spacing w:after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3BD3" w14:textId="77777777" w:rsidR="00886961" w:rsidRPr="005C3927" w:rsidRDefault="00C05C97" w:rsidP="00886961">
            <w:pPr>
              <w:spacing w:after="0"/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Schválení nového JŘ</w:t>
            </w:r>
            <w:r w:rsidRPr="009472DD">
              <w:rPr>
                <w:sz w:val="22"/>
                <w:szCs w:val="22"/>
              </w:rPr>
              <w:t xml:space="preserve"> - zřízení komise a jmenování členů dle usnesení RMO Plzeň 3 č. 3</w:t>
            </w:r>
            <w:r>
              <w:rPr>
                <w:sz w:val="22"/>
                <w:szCs w:val="22"/>
              </w:rPr>
              <w:t>60</w:t>
            </w:r>
            <w:r w:rsidRPr="009472DD">
              <w:rPr>
                <w:sz w:val="22"/>
                <w:szCs w:val="22"/>
              </w:rPr>
              <w:t xml:space="preserve"> ze dne </w:t>
            </w:r>
            <w:r>
              <w:rPr>
                <w:sz w:val="22"/>
                <w:szCs w:val="22"/>
              </w:rPr>
              <w:t>2.11</w:t>
            </w:r>
            <w:r w:rsidRPr="009472DD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22</w:t>
            </w:r>
            <w:r w:rsidRPr="009472DD">
              <w:rPr>
                <w:sz w:val="22"/>
                <w:szCs w:val="22"/>
              </w:rPr>
              <w:t xml:space="preserve">, jednací řád schválen usnesením RMO Plzeň 3 č. </w:t>
            </w:r>
            <w:r>
              <w:rPr>
                <w:sz w:val="22"/>
                <w:szCs w:val="22"/>
              </w:rPr>
              <w:t>78</w:t>
            </w:r>
            <w:r w:rsidRPr="009472DD">
              <w:rPr>
                <w:sz w:val="22"/>
                <w:szCs w:val="22"/>
              </w:rPr>
              <w:t xml:space="preserve"> ze dne 2</w:t>
            </w:r>
            <w:r>
              <w:rPr>
                <w:sz w:val="22"/>
                <w:szCs w:val="22"/>
              </w:rPr>
              <w:t>2</w:t>
            </w:r>
            <w:r w:rsidRPr="009472DD">
              <w:rPr>
                <w:sz w:val="22"/>
                <w:szCs w:val="22"/>
              </w:rPr>
              <w:t>. 2. 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886961" w14:paraId="0B064B9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16466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54DD5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C7BD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3E83601E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EC6F6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37C71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FA48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260B952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B2F12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9AD04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4660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46F804D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52566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8910C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4EC7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4D8803B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E1F5E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637A1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1D90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1AB5FC6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44F1C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BE321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2980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886961" w14:paraId="54022CF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0BA48" w14:textId="77777777" w:rsidR="00886961" w:rsidRDefault="00886961" w:rsidP="0088696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74534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CF0E" w14:textId="77777777" w:rsidR="00886961" w:rsidRDefault="00886961" w:rsidP="0088696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283FA9C" w14:textId="77777777" w:rsidR="00594B65" w:rsidRDefault="00594B65">
      <w:pPr>
        <w:pStyle w:val="Podtitul"/>
        <w:spacing w:before="120" w:after="0"/>
      </w:pPr>
    </w:p>
    <w:p w14:paraId="4C322EAE" w14:textId="77777777" w:rsidR="00594B65" w:rsidRDefault="00594B65">
      <w:pPr>
        <w:rPr>
          <w:b/>
          <w:bCs/>
          <w:szCs w:val="24"/>
        </w:rPr>
      </w:pPr>
    </w:p>
    <w:p w14:paraId="3C35945D" w14:textId="77777777" w:rsidR="00594B65" w:rsidRDefault="00594B65">
      <w:pPr>
        <w:sectPr w:rsidR="00594B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600" w:charSpace="32768"/>
        </w:sectPr>
      </w:pPr>
    </w:p>
    <w:p w14:paraId="6E8994BD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_RefHeading___Toc293572303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ÚČEL</w:t>
      </w:r>
    </w:p>
    <w:p w14:paraId="2F1C1883" w14:textId="77777777" w:rsidR="00594B65" w:rsidRDefault="00594B65">
      <w:pPr>
        <w:spacing w:after="0"/>
        <w:rPr>
          <w:szCs w:val="24"/>
        </w:rPr>
      </w:pPr>
    </w:p>
    <w:p w14:paraId="63E52B2F" w14:textId="77777777" w:rsidR="00C05C97" w:rsidRPr="00BD52C1" w:rsidRDefault="00594B65" w:rsidP="00C05C97">
      <w:pPr>
        <w:pStyle w:val="Nadpis1"/>
        <w:numPr>
          <w:ilvl w:val="0"/>
          <w:numId w:val="0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Komise </w:t>
      </w:r>
      <w:r>
        <w:rPr>
          <w:rStyle w:val="Siln"/>
          <w:rFonts w:ascii="Times New Roman" w:hAnsi="Times New Roman" w:cs="Times New Roman"/>
          <w:sz w:val="24"/>
          <w:szCs w:val="24"/>
        </w:rPr>
        <w:t>volnočasová a mládeže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Rady městského obvodu Plzeň 3 (dále jen „komise“) je zřízena na základě § 122 odst. 1 zákona č. 128/2000 Sb., o obcích v platném znění, čl. 10 vyhlášky Statutárního města Plzeň č. 8/2001, Statutu města v platném znění a </w:t>
      </w:r>
      <w:r w:rsidR="00C05C97" w:rsidRPr="00BD52C1">
        <w:rPr>
          <w:rFonts w:ascii="Times New Roman" w:hAnsi="Times New Roman" w:cs="Times New Roman"/>
          <w:b w:val="0"/>
          <w:sz w:val="24"/>
          <w:szCs w:val="24"/>
        </w:rPr>
        <w:t xml:space="preserve">usnesení </w:t>
      </w:r>
      <w:r w:rsidR="00C05C97">
        <w:rPr>
          <w:rFonts w:ascii="Times New Roman" w:hAnsi="Times New Roman" w:cs="Times New Roman"/>
          <w:b w:val="0"/>
          <w:sz w:val="24"/>
          <w:szCs w:val="24"/>
        </w:rPr>
        <w:t xml:space="preserve">Rady </w:t>
      </w:r>
      <w:r w:rsidR="00C05C97" w:rsidRPr="00BD52C1">
        <w:rPr>
          <w:rFonts w:ascii="Times New Roman" w:hAnsi="Times New Roman" w:cs="Times New Roman"/>
          <w:b w:val="0"/>
          <w:sz w:val="24"/>
          <w:szCs w:val="24"/>
        </w:rPr>
        <w:t>městského obvodu Plzeň 3 (dále jen „</w:t>
      </w:r>
      <w:r w:rsidR="00C05C97">
        <w:rPr>
          <w:rFonts w:ascii="Times New Roman" w:hAnsi="Times New Roman" w:cs="Times New Roman"/>
          <w:b w:val="0"/>
          <w:sz w:val="24"/>
          <w:szCs w:val="24"/>
        </w:rPr>
        <w:t>Rada</w:t>
      </w:r>
      <w:r w:rsidR="00C05C97" w:rsidRPr="00BD52C1">
        <w:rPr>
          <w:rFonts w:ascii="Times New Roman" w:hAnsi="Times New Roman" w:cs="Times New Roman"/>
          <w:b w:val="0"/>
          <w:sz w:val="24"/>
          <w:szCs w:val="24"/>
        </w:rPr>
        <w:t>“)</w:t>
      </w:r>
      <w:r w:rsidR="00C05C97">
        <w:rPr>
          <w:rFonts w:ascii="Times New Roman" w:hAnsi="Times New Roman" w:cs="Times New Roman"/>
          <w:b w:val="0"/>
          <w:sz w:val="24"/>
          <w:szCs w:val="24"/>
        </w:rPr>
        <w:t xml:space="preserve"> č. 360 ze dne 2. listopadu 2022.</w:t>
      </w:r>
    </w:p>
    <w:p w14:paraId="69B6A2DB" w14:textId="77777777" w:rsidR="00594B65" w:rsidRDefault="00594B65" w:rsidP="00C05C97">
      <w:pPr>
        <w:pStyle w:val="Nadpis1"/>
        <w:numPr>
          <w:ilvl w:val="0"/>
          <w:numId w:val="0"/>
        </w:numPr>
        <w:spacing w:before="0" w:after="0"/>
      </w:pPr>
    </w:p>
    <w:p w14:paraId="1E92A445" w14:textId="77777777" w:rsidR="00594B65" w:rsidRDefault="00594B65">
      <w:pPr>
        <w:pStyle w:val="Nadpis1"/>
        <w:numPr>
          <w:ilvl w:val="0"/>
          <w:numId w:val="0"/>
        </w:numPr>
        <w:spacing w:before="0" w:after="0"/>
      </w:pPr>
      <w:r>
        <w:rPr>
          <w:rFonts w:ascii="Times New Roman" w:hAnsi="Times New Roman" w:cs="Times New Roman"/>
          <w:b w:val="0"/>
          <w:sz w:val="24"/>
          <w:szCs w:val="24"/>
        </w:rPr>
        <w:t>Tento jednací řád komise upravuje členství v komisi, působnost komise, její orgány, jednání a rozhodování.</w:t>
      </w:r>
    </w:p>
    <w:p w14:paraId="7AB4B671" w14:textId="77777777" w:rsidR="00594B65" w:rsidRDefault="00594B65">
      <w:pPr>
        <w:spacing w:after="0"/>
      </w:pPr>
    </w:p>
    <w:p w14:paraId="01C802EB" w14:textId="77777777" w:rsidR="00594B65" w:rsidRDefault="00594B65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Komise se ze své činnosti zodpovídá RMO Plzeň 3.</w:t>
      </w:r>
    </w:p>
    <w:p w14:paraId="71249A34" w14:textId="77777777" w:rsidR="00594B65" w:rsidRDefault="00594B65">
      <w:pPr>
        <w:spacing w:after="0"/>
        <w:rPr>
          <w:szCs w:val="24"/>
        </w:rPr>
      </w:pPr>
    </w:p>
    <w:p w14:paraId="243CBCDF" w14:textId="77777777" w:rsidR="00594B65" w:rsidRDefault="00594B65">
      <w:pPr>
        <w:spacing w:after="0"/>
        <w:rPr>
          <w:szCs w:val="24"/>
        </w:rPr>
      </w:pPr>
    </w:p>
    <w:p w14:paraId="49268ADB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_RefHeading___Toc293572304"/>
      <w:bookmarkEnd w:id="2"/>
      <w:r>
        <w:rPr>
          <w:rFonts w:ascii="Times New Roman" w:hAnsi="Times New Roman" w:cs="Times New Roman"/>
          <w:sz w:val="24"/>
          <w:szCs w:val="24"/>
        </w:rPr>
        <w:t>PŮSOBNOST</w:t>
      </w:r>
    </w:p>
    <w:p w14:paraId="66A9D736" w14:textId="77777777" w:rsidR="00594B65" w:rsidRDefault="00594B65">
      <w:pPr>
        <w:spacing w:after="0"/>
        <w:rPr>
          <w:szCs w:val="24"/>
        </w:rPr>
      </w:pPr>
    </w:p>
    <w:p w14:paraId="1CB222CA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Členy komise jmenuje RMO Plzeň 3.</w:t>
      </w:r>
    </w:p>
    <w:p w14:paraId="78ED4FA2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Komise má 11 členů.</w:t>
      </w:r>
    </w:p>
    <w:p w14:paraId="4314F928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Komise je poradní a iniciativní orgán RMO Plzeň 3.</w:t>
      </w:r>
    </w:p>
    <w:p w14:paraId="16A73E63" w14:textId="77777777" w:rsidR="00594B65" w:rsidRDefault="00594B65">
      <w:pPr>
        <w:spacing w:after="0"/>
        <w:rPr>
          <w:szCs w:val="24"/>
        </w:rPr>
      </w:pPr>
    </w:p>
    <w:p w14:paraId="2911210D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Komise z vlastní iniciativy nebo na žádost:</w:t>
      </w:r>
    </w:p>
    <w:p w14:paraId="112DB556" w14:textId="77777777" w:rsidR="00594B65" w:rsidRDefault="00594B65">
      <w:pPr>
        <w:numPr>
          <w:ilvl w:val="0"/>
          <w:numId w:val="4"/>
        </w:numPr>
        <w:spacing w:after="0"/>
        <w:rPr>
          <w:szCs w:val="24"/>
        </w:rPr>
      </w:pPr>
      <w:r>
        <w:rPr>
          <w:szCs w:val="24"/>
        </w:rPr>
        <w:t>navrhuje RMO Plzeň 3 postup a podmínky při projednávání žádostí o finanční příspěvky fyzických a právnických osob z oblasti volného času a aktivit dětí a mládeže,</w:t>
      </w:r>
    </w:p>
    <w:p w14:paraId="21924DE8" w14:textId="77777777" w:rsidR="00594B65" w:rsidRDefault="00594B65">
      <w:pPr>
        <w:numPr>
          <w:ilvl w:val="0"/>
          <w:numId w:val="4"/>
        </w:numPr>
        <w:spacing w:after="0"/>
        <w:rPr>
          <w:szCs w:val="24"/>
        </w:rPr>
      </w:pPr>
      <w:r>
        <w:rPr>
          <w:szCs w:val="24"/>
        </w:rPr>
        <w:t>kontroluje dodržování podmínek čerpání poskytnutých finančních příspěvků fyzickým a právnickým osobám,</w:t>
      </w:r>
    </w:p>
    <w:p w14:paraId="04C37076" w14:textId="77777777" w:rsidR="00594B65" w:rsidRDefault="00594B65">
      <w:pPr>
        <w:numPr>
          <w:ilvl w:val="0"/>
          <w:numId w:val="4"/>
        </w:numPr>
        <w:spacing w:after="0"/>
        <w:rPr>
          <w:szCs w:val="24"/>
        </w:rPr>
      </w:pPr>
      <w:r>
        <w:rPr>
          <w:szCs w:val="24"/>
        </w:rPr>
        <w:t>navštěvuje volnočasové organizace a spolky, aktivní v obvodu Plzeň 3, pro získání informací o jejich činnosti a potřebách,</w:t>
      </w:r>
    </w:p>
    <w:p w14:paraId="58BE14AA" w14:textId="77777777" w:rsidR="00594B65" w:rsidRDefault="00594B65">
      <w:pPr>
        <w:numPr>
          <w:ilvl w:val="0"/>
          <w:numId w:val="4"/>
        </w:numPr>
        <w:spacing w:after="0"/>
        <w:rPr>
          <w:szCs w:val="24"/>
        </w:rPr>
      </w:pPr>
      <w:r>
        <w:rPr>
          <w:szCs w:val="24"/>
        </w:rPr>
        <w:t>navrhuje RMO Plzeň 3 zaujmutí stanoviska při projednávání záležitostí, týkajících se oblasti volného času a aktivit dětí a mládeže.</w:t>
      </w:r>
    </w:p>
    <w:p w14:paraId="0F2BA7A3" w14:textId="77777777" w:rsidR="00594B65" w:rsidRDefault="00594B65">
      <w:pPr>
        <w:spacing w:after="0"/>
        <w:rPr>
          <w:szCs w:val="24"/>
        </w:rPr>
      </w:pPr>
    </w:p>
    <w:p w14:paraId="18CABE95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Komise může jednat i ve věci pod body a) - d) neuvedenými, pokud jí o to požádá starosta, místostarosta, tajemník nebo RMO Plzeň 3.</w:t>
      </w:r>
    </w:p>
    <w:p w14:paraId="34FE0D9B" w14:textId="77777777" w:rsidR="00594B65" w:rsidRDefault="00594B65">
      <w:pPr>
        <w:spacing w:after="0"/>
        <w:rPr>
          <w:szCs w:val="24"/>
        </w:rPr>
      </w:pPr>
    </w:p>
    <w:p w14:paraId="115CC4FC" w14:textId="77777777" w:rsidR="00594B65" w:rsidRDefault="00594B65">
      <w:pPr>
        <w:spacing w:after="0"/>
        <w:rPr>
          <w:szCs w:val="24"/>
        </w:rPr>
      </w:pPr>
    </w:p>
    <w:p w14:paraId="2EFDAA93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_RefHeading___Toc293572305"/>
      <w:bookmarkEnd w:id="3"/>
      <w:r>
        <w:rPr>
          <w:rFonts w:ascii="Times New Roman" w:hAnsi="Times New Roman" w:cs="Times New Roman"/>
          <w:sz w:val="24"/>
          <w:szCs w:val="24"/>
        </w:rPr>
        <w:t>ZKRATKY/DEFINICE</w:t>
      </w:r>
    </w:p>
    <w:p w14:paraId="548597A0" w14:textId="77777777" w:rsidR="00594B65" w:rsidRDefault="00594B65">
      <w:pPr>
        <w:spacing w:after="0"/>
        <w:rPr>
          <w:szCs w:val="24"/>
        </w:rPr>
      </w:pPr>
    </w:p>
    <w:p w14:paraId="2416C73E" w14:textId="77777777" w:rsidR="00594B65" w:rsidRDefault="00594B65">
      <w:pPr>
        <w:spacing w:after="0"/>
        <w:rPr>
          <w:szCs w:val="24"/>
        </w:rPr>
      </w:pPr>
      <w:bookmarkStart w:id="4" w:name="__RefHeading___Toc293572306"/>
      <w:r>
        <w:rPr>
          <w:szCs w:val="24"/>
        </w:rPr>
        <w:t>ÚMO Plzeň 3</w:t>
      </w:r>
      <w:r>
        <w:rPr>
          <w:szCs w:val="24"/>
        </w:rPr>
        <w:tab/>
        <w:t xml:space="preserve"> </w:t>
      </w:r>
      <w:r>
        <w:rPr>
          <w:szCs w:val="24"/>
        </w:rPr>
        <w:tab/>
        <w:t>Úřad městského obvodu Plzeň 3</w:t>
      </w:r>
    </w:p>
    <w:p w14:paraId="18E66181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MMP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>Magistrát města Plzně</w:t>
      </w:r>
    </w:p>
    <w:p w14:paraId="59374C62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RMO Plzeň 3</w:t>
      </w:r>
      <w:r>
        <w:rPr>
          <w:szCs w:val="24"/>
        </w:rPr>
        <w:tab/>
        <w:t xml:space="preserve"> </w:t>
      </w:r>
      <w:r>
        <w:rPr>
          <w:szCs w:val="24"/>
        </w:rPr>
        <w:tab/>
        <w:t>Rada městského obvodu Plzeň 3</w:t>
      </w:r>
    </w:p>
    <w:p w14:paraId="397A201F" w14:textId="77777777" w:rsidR="00594B65" w:rsidRDefault="00594B65">
      <w:pPr>
        <w:spacing w:after="0"/>
        <w:rPr>
          <w:szCs w:val="24"/>
        </w:rPr>
      </w:pPr>
    </w:p>
    <w:p w14:paraId="1D2F1AE8" w14:textId="77777777" w:rsidR="00594B65" w:rsidRDefault="00594B65">
      <w:pPr>
        <w:spacing w:after="0"/>
        <w:rPr>
          <w:szCs w:val="24"/>
        </w:rPr>
      </w:pPr>
    </w:p>
    <w:p w14:paraId="3328015C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PRAVOMOCI A ODPOVĚDNOSTI</w:t>
      </w:r>
      <w:bookmarkEnd w:id="4"/>
    </w:p>
    <w:p w14:paraId="20C9006A" w14:textId="77777777" w:rsidR="00594B65" w:rsidRDefault="00594B65">
      <w:pPr>
        <w:spacing w:after="0"/>
        <w:rPr>
          <w:szCs w:val="24"/>
        </w:rPr>
      </w:pPr>
    </w:p>
    <w:p w14:paraId="5A219BC0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Orgány komise jsou předseda komise a místopředseda komise.</w:t>
      </w:r>
    </w:p>
    <w:p w14:paraId="56610C42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 xml:space="preserve">Předsedu komise </w:t>
      </w:r>
      <w:r w:rsidR="00886961" w:rsidRPr="00701E40">
        <w:rPr>
          <w:szCs w:val="24"/>
        </w:rPr>
        <w:t>jmenuje</w:t>
      </w:r>
      <w:r w:rsidR="00886961">
        <w:rPr>
          <w:szCs w:val="24"/>
        </w:rPr>
        <w:t xml:space="preserve"> </w:t>
      </w:r>
      <w:r>
        <w:rPr>
          <w:szCs w:val="24"/>
        </w:rPr>
        <w:t>RMO Plzeň 3, místopředsedu komise volí ze svého středu členové komise.</w:t>
      </w:r>
    </w:p>
    <w:p w14:paraId="64203550" w14:textId="77777777" w:rsidR="00594B65" w:rsidRDefault="00594B65">
      <w:pPr>
        <w:spacing w:after="0"/>
        <w:rPr>
          <w:szCs w:val="24"/>
        </w:rPr>
      </w:pPr>
    </w:p>
    <w:p w14:paraId="42AA2923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Předseda komise:</w:t>
      </w:r>
    </w:p>
    <w:p w14:paraId="14F8ECD9" w14:textId="77777777" w:rsidR="00594B65" w:rsidRDefault="00594B65">
      <w:pPr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svolává a řídí komisi,</w:t>
      </w:r>
    </w:p>
    <w:p w14:paraId="2CA2FF19" w14:textId="77777777" w:rsidR="00594B65" w:rsidRDefault="00594B65">
      <w:pPr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reprezentuje komisi, je jejím mluvčím a jedná jejím jménem navenek,</w:t>
      </w:r>
    </w:p>
    <w:p w14:paraId="042139C1" w14:textId="77777777" w:rsidR="00594B65" w:rsidRDefault="00594B65">
      <w:pPr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navrhuje plán práce komise,</w:t>
      </w:r>
    </w:p>
    <w:p w14:paraId="09B14229" w14:textId="77777777" w:rsidR="00594B65" w:rsidRDefault="00594B65">
      <w:pPr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předkládá jménem komise RMO Plzeň 3 zápisy jednání komise,</w:t>
      </w:r>
    </w:p>
    <w:p w14:paraId="7043D657" w14:textId="77777777" w:rsidR="00594B65" w:rsidRDefault="00594B65">
      <w:pPr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lastRenderedPageBreak/>
        <w:t xml:space="preserve">je připraven RMO Plzeň 3 jménem komise předkládat iniciativy a rady v souladu s působností komise stanovenou v čl. </w:t>
      </w:r>
      <w:r w:rsidR="001D5ED4">
        <w:rPr>
          <w:szCs w:val="24"/>
        </w:rPr>
        <w:t>3</w:t>
      </w:r>
      <w:r>
        <w:rPr>
          <w:szCs w:val="24"/>
        </w:rPr>
        <w:t xml:space="preserve"> tohoto jednacího řádu.</w:t>
      </w:r>
    </w:p>
    <w:p w14:paraId="7582B154" w14:textId="77777777" w:rsidR="00594B65" w:rsidRDefault="00594B65">
      <w:pPr>
        <w:spacing w:after="0"/>
        <w:rPr>
          <w:szCs w:val="24"/>
        </w:rPr>
      </w:pPr>
    </w:p>
    <w:p w14:paraId="31D9C8BF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Místopředseda komise zastupuje předsedu komise ve všech věcech v době jeho nepřítomnosti.</w:t>
      </w:r>
    </w:p>
    <w:p w14:paraId="0AF70A27" w14:textId="77777777" w:rsidR="00594B65" w:rsidRDefault="00594B65">
      <w:pPr>
        <w:spacing w:after="0"/>
        <w:rPr>
          <w:szCs w:val="24"/>
        </w:rPr>
      </w:pPr>
    </w:p>
    <w:p w14:paraId="424D2793" w14:textId="77777777" w:rsidR="00594B65" w:rsidRDefault="00594B65">
      <w:pPr>
        <w:spacing w:after="0"/>
        <w:rPr>
          <w:szCs w:val="24"/>
        </w:rPr>
      </w:pPr>
    </w:p>
    <w:p w14:paraId="24F40F17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5" w:name="__RefHeading___Toc293572307"/>
      <w:bookmarkEnd w:id="5"/>
      <w:r>
        <w:rPr>
          <w:rFonts w:ascii="Times New Roman" w:hAnsi="Times New Roman" w:cs="Times New Roman"/>
          <w:sz w:val="24"/>
          <w:szCs w:val="24"/>
        </w:rPr>
        <w:t>POPIS ČINNOSTÍ</w:t>
      </w:r>
    </w:p>
    <w:p w14:paraId="41F3B348" w14:textId="77777777" w:rsidR="00594B65" w:rsidRDefault="00594B65">
      <w:pPr>
        <w:spacing w:after="0"/>
        <w:rPr>
          <w:szCs w:val="24"/>
        </w:rPr>
      </w:pPr>
    </w:p>
    <w:p w14:paraId="3D31A766" w14:textId="77777777" w:rsidR="00594B65" w:rsidRDefault="00594B65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Svolání komise</w:t>
      </w:r>
    </w:p>
    <w:p w14:paraId="34EFD084" w14:textId="77777777" w:rsidR="00594B65" w:rsidRDefault="00594B65">
      <w:pPr>
        <w:spacing w:after="0"/>
        <w:rPr>
          <w:b/>
          <w:szCs w:val="24"/>
        </w:rPr>
      </w:pPr>
    </w:p>
    <w:p w14:paraId="6F1F3756" w14:textId="77777777" w:rsidR="00594B65" w:rsidRDefault="00594B65">
      <w:pPr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Komisi svolává předseda prostřednictvím jednatele komise.</w:t>
      </w:r>
    </w:p>
    <w:p w14:paraId="1B9AC0DA" w14:textId="77777777" w:rsidR="00594B65" w:rsidRDefault="00594B65">
      <w:pPr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Komise je svolávána v řádných termínech stanovených zpravidla na posledním jednání komise v předchozím kalendářním roce.</w:t>
      </w:r>
    </w:p>
    <w:p w14:paraId="1AE5202C" w14:textId="77777777" w:rsidR="00594B65" w:rsidRDefault="00594B65">
      <w:pPr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Komise může být svolána i mimo tyto termíny, pokud to situace vyžaduje.</w:t>
      </w:r>
    </w:p>
    <w:p w14:paraId="630FFB91" w14:textId="77777777" w:rsidR="00594B65" w:rsidRDefault="00594B65">
      <w:pPr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V případě řádného termínu musí být komise svolána písemně nebo elektronicky nejméně     7 dní před jejím konáním. V případě jednání mimo řádný termín může být komise svolána písemně, elektronicky nebo telefonicky, a to alespoň 1 den před jejím konáním.</w:t>
      </w:r>
    </w:p>
    <w:p w14:paraId="7732E3BB" w14:textId="77777777" w:rsidR="00594B65" w:rsidRDefault="00594B65">
      <w:pPr>
        <w:spacing w:after="0"/>
        <w:rPr>
          <w:szCs w:val="24"/>
        </w:rPr>
      </w:pPr>
    </w:p>
    <w:p w14:paraId="76577903" w14:textId="77777777" w:rsidR="00594B65" w:rsidRDefault="00594B65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komise</w:t>
      </w:r>
    </w:p>
    <w:p w14:paraId="14CA6081" w14:textId="77777777" w:rsidR="00594B65" w:rsidRDefault="00594B65">
      <w:pPr>
        <w:spacing w:after="0"/>
        <w:rPr>
          <w:szCs w:val="24"/>
        </w:rPr>
      </w:pPr>
    </w:p>
    <w:p w14:paraId="32E4E472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Komise je schopna se usnášet, je-li přítomna nadpoloviční většina všech členů komise.</w:t>
      </w:r>
    </w:p>
    <w:p w14:paraId="121CAA01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Usnesení komise je přijato, pokud pro něj hlasovala nadpoloviční většina všech jejích členů.</w:t>
      </w:r>
    </w:p>
    <w:p w14:paraId="70B2B1DE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Jednání komise jsou neveřejná.</w:t>
      </w:r>
    </w:p>
    <w:p w14:paraId="125E72C2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Jednání se účastní členové komise a jednatel komise, který byl přidělen ÚMO Plzeň 3 pro správu záležitostí komise.</w:t>
      </w:r>
    </w:p>
    <w:p w14:paraId="4C653F89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Jednání komise může být přítomen s hlasem poradním bez dalšího primátor města, náměstek primátora, člen Rady města Plzně, starosta, místostarosta, člen Rady městského obvodu Plzeň 3, tajemník MMP a tajemník ÚMO Plzeň 3.</w:t>
      </w:r>
    </w:p>
    <w:p w14:paraId="63435A69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Na jednání komise mohou být přizváni k jeho jednotlivým bodům i další osoby. O jejich účasti na jednání však musí komise rozhodnout hlasováním.</w:t>
      </w:r>
    </w:p>
    <w:p w14:paraId="29F060B6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Program jednání komise připravuje předseda a předkládá jej komisi ke schválení.</w:t>
      </w:r>
    </w:p>
    <w:p w14:paraId="05BAF58C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Jednání komise probíhá dle pořadí bodů schváleného programu.</w:t>
      </w:r>
    </w:p>
    <w:p w14:paraId="706A9DA6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Ke každému z bodů programu se vede rozprava, do které se může přihlásit každý z přítomných jednání komise. V rozpravě předseda komise uděluje slovo přihlášeným v pořadí, v jakém se přihlásili.</w:t>
      </w:r>
    </w:p>
    <w:p w14:paraId="452EE66F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Předseda komise může přihlášenému odejmout slovo, pokud jeho příspěvek není věcný, stručný, anebo nesměřuje ke konečnému stanovisku komise.</w:t>
      </w:r>
    </w:p>
    <w:p w14:paraId="334B175A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Během rozpravy může jakýkoliv člen komise podat návrh na její ukončení, o kterém se neprodleně hlasuje. Je-li návrh přijat, mohou svůj příspěvek přednést jen účastníci jednání přihlášení do rozpravy před tímto hlasováním.</w:t>
      </w:r>
    </w:p>
    <w:p w14:paraId="62CBA82B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Hlasování probíhá veřejně. O pozměňujících návrzích k usnesení se hlasuje v opačném pořadí, než jak byly předneseny. Z hlasování jsou staženy ty z návrhů, které se staly nehlasovatelné.</w:t>
      </w:r>
    </w:p>
    <w:p w14:paraId="39FF569C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Z jednání komise je veden zápis, který vyhotovuje jednatel komise, není-li přítomen, pak úřadem určený zástupce nebo předsedou komise určený člen komise, a to do 3 dnů od jejího konání.</w:t>
      </w:r>
    </w:p>
    <w:p w14:paraId="13AA621C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Součástí zápisu jsou též přijatá usnesení komise, která jsou opatřena pořadovým číslem usnesení a kalendářním rokem.</w:t>
      </w:r>
    </w:p>
    <w:p w14:paraId="0A8291EF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Zápis komise podepisuje a ověřuje předseda komise.</w:t>
      </w:r>
    </w:p>
    <w:p w14:paraId="4E25356C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t>Zápis komise musí být neprodleně po jeho vyhotovení a ověření zaslán písemně nebo elektronicky všem členům komise.</w:t>
      </w:r>
    </w:p>
    <w:p w14:paraId="047F4189" w14:textId="77777777" w:rsidR="00594B65" w:rsidRDefault="00594B65">
      <w:pPr>
        <w:numPr>
          <w:ilvl w:val="0"/>
          <w:numId w:val="5"/>
        </w:numPr>
        <w:spacing w:after="0"/>
        <w:rPr>
          <w:szCs w:val="24"/>
        </w:rPr>
      </w:pPr>
      <w:r>
        <w:rPr>
          <w:szCs w:val="24"/>
        </w:rPr>
        <w:lastRenderedPageBreak/>
        <w:t>Zápis komise musí být přístupný veřejnosti k nahlédnutí.</w:t>
      </w:r>
    </w:p>
    <w:p w14:paraId="2101DB52" w14:textId="77777777" w:rsidR="00594B65" w:rsidRDefault="00594B65">
      <w:pPr>
        <w:spacing w:after="0"/>
        <w:rPr>
          <w:szCs w:val="24"/>
        </w:rPr>
      </w:pPr>
    </w:p>
    <w:p w14:paraId="5F479541" w14:textId="77777777" w:rsidR="002E62E6" w:rsidRPr="0027733F" w:rsidRDefault="002E62E6" w:rsidP="002E62E6">
      <w:pPr>
        <w:suppressAutoHyphens w:val="0"/>
        <w:spacing w:after="160" w:line="259" w:lineRule="auto"/>
        <w:rPr>
          <w:rFonts w:eastAsia="Calibri"/>
          <w:b/>
          <w:szCs w:val="24"/>
          <w:lang w:eastAsia="en-US"/>
        </w:rPr>
      </w:pPr>
      <w:r w:rsidRPr="0027733F">
        <w:rPr>
          <w:rFonts w:eastAsia="Calibri"/>
          <w:b/>
          <w:szCs w:val="24"/>
          <w:lang w:eastAsia="en-US"/>
        </w:rPr>
        <w:t>6.3</w:t>
      </w:r>
      <w:r w:rsidRPr="0027733F">
        <w:rPr>
          <w:rFonts w:eastAsia="Calibri"/>
          <w:b/>
          <w:szCs w:val="24"/>
          <w:lang w:eastAsia="en-US"/>
        </w:rPr>
        <w:tab/>
        <w:t xml:space="preserve">Jednání komise formou </w:t>
      </w:r>
      <w:r w:rsidR="00C86D6F">
        <w:rPr>
          <w:rFonts w:eastAsia="Calibri"/>
          <w:b/>
          <w:szCs w:val="24"/>
          <w:lang w:eastAsia="en-US"/>
        </w:rPr>
        <w:t>„</w:t>
      </w:r>
      <w:r w:rsidRPr="0027733F">
        <w:rPr>
          <w:rFonts w:eastAsia="Calibri"/>
          <w:b/>
          <w:szCs w:val="24"/>
          <w:lang w:eastAsia="en-US"/>
        </w:rPr>
        <w:t>per rollam</w:t>
      </w:r>
      <w:r w:rsidR="00C86D6F">
        <w:rPr>
          <w:rFonts w:eastAsia="Calibri"/>
          <w:b/>
          <w:szCs w:val="24"/>
          <w:lang w:eastAsia="en-US"/>
        </w:rPr>
        <w:t>“</w:t>
      </w:r>
    </w:p>
    <w:p w14:paraId="5835CEDB" w14:textId="77777777" w:rsidR="002E62E6" w:rsidRPr="0027733F" w:rsidRDefault="002E62E6" w:rsidP="002E62E6">
      <w:pPr>
        <w:numPr>
          <w:ilvl w:val="0"/>
          <w:numId w:val="7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Jednání komise může proběhnout i tzv. „per rollam“, přičemž se tímto rozumí jednání komise:</w:t>
      </w:r>
    </w:p>
    <w:p w14:paraId="234D8525" w14:textId="77777777" w:rsidR="002E62E6" w:rsidRPr="0027733F" w:rsidRDefault="002E62E6" w:rsidP="002E62E6">
      <w:pPr>
        <w:numPr>
          <w:ilvl w:val="0"/>
          <w:numId w:val="6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prostřednictvím audiovizuálních prostředků – např. videokonferencí;</w:t>
      </w:r>
    </w:p>
    <w:p w14:paraId="6FF9B142" w14:textId="77777777" w:rsidR="002E62E6" w:rsidRPr="0027733F" w:rsidRDefault="002E62E6" w:rsidP="002E62E6">
      <w:pPr>
        <w:numPr>
          <w:ilvl w:val="0"/>
          <w:numId w:val="6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korespondenčně (e-mailem, vyplněním dotazníku apod.)</w:t>
      </w:r>
    </w:p>
    <w:p w14:paraId="5912227E" w14:textId="77777777" w:rsidR="002E62E6" w:rsidRPr="0027733F" w:rsidRDefault="002E62E6" w:rsidP="002E62E6">
      <w:pPr>
        <w:numPr>
          <w:ilvl w:val="0"/>
          <w:numId w:val="7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Jednání komise prostřednictví audiovizuálních prostředků, které všem členům komise umožní bezprostřední interakci s ostatními zúčastněnými členy komise, může proběhnout pouze ve výjimečných a odůvodněných případech, po předchozím schválení na poradě starosty.</w:t>
      </w:r>
    </w:p>
    <w:p w14:paraId="27C21CCF" w14:textId="77777777" w:rsidR="002E62E6" w:rsidRPr="0027733F" w:rsidRDefault="002E62E6" w:rsidP="002E62E6">
      <w:pPr>
        <w:numPr>
          <w:ilvl w:val="0"/>
          <w:numId w:val="7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Takové jednání komise je ekvivalentním s řádným jednáním komise a je na něm možno přijímat usnesení.</w:t>
      </w:r>
    </w:p>
    <w:p w14:paraId="5CD7ED4A" w14:textId="77777777" w:rsidR="002E62E6" w:rsidRPr="0027733F" w:rsidRDefault="002E62E6" w:rsidP="002E62E6">
      <w:pPr>
        <w:numPr>
          <w:ilvl w:val="0"/>
          <w:numId w:val="7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Výstupy z korespondenčních forem jednání (e-mail, vyplnění dotazníku apod.) nenahrazují usnesení komise, budou však brány v úvahu při jednání RMO Plzeň 3.</w:t>
      </w:r>
    </w:p>
    <w:p w14:paraId="62B723A5" w14:textId="77777777" w:rsidR="002E62E6" w:rsidRPr="0027733F" w:rsidRDefault="002E62E6" w:rsidP="002E62E6">
      <w:pPr>
        <w:numPr>
          <w:ilvl w:val="0"/>
          <w:numId w:val="7"/>
        </w:numPr>
        <w:suppressAutoHyphens w:val="0"/>
        <w:spacing w:after="160" w:line="259" w:lineRule="auto"/>
        <w:contextualSpacing/>
        <w:rPr>
          <w:rFonts w:eastAsia="Calibri"/>
          <w:szCs w:val="24"/>
          <w:lang w:eastAsia="en-US"/>
        </w:rPr>
      </w:pPr>
      <w:r w:rsidRPr="0027733F">
        <w:rPr>
          <w:rFonts w:eastAsia="Calibri"/>
          <w:szCs w:val="24"/>
          <w:lang w:eastAsia="en-US"/>
        </w:rPr>
        <w:t>Jednání komise korespondenční formou není považováno za řádné jednání komise, a proto za něj členům komise nenáleží odměna</w:t>
      </w:r>
    </w:p>
    <w:p w14:paraId="26DF6322" w14:textId="77777777" w:rsidR="00594B65" w:rsidRDefault="00594B65">
      <w:pPr>
        <w:spacing w:after="0"/>
        <w:rPr>
          <w:szCs w:val="24"/>
        </w:rPr>
      </w:pPr>
    </w:p>
    <w:p w14:paraId="62EAE24C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6" w:name="__RefHeading___Toc293572308"/>
      <w:bookmarkEnd w:id="6"/>
      <w:r>
        <w:rPr>
          <w:rFonts w:ascii="Times New Roman" w:hAnsi="Times New Roman" w:cs="Times New Roman"/>
          <w:sz w:val="24"/>
          <w:szCs w:val="24"/>
        </w:rPr>
        <w:t>FORMULÁŘE / PŘÍLOHY</w:t>
      </w:r>
    </w:p>
    <w:p w14:paraId="67F85A5E" w14:textId="77777777" w:rsidR="00594B65" w:rsidRDefault="00594B65">
      <w:pPr>
        <w:spacing w:after="0"/>
        <w:rPr>
          <w:szCs w:val="24"/>
        </w:rPr>
      </w:pPr>
    </w:p>
    <w:p w14:paraId="3DAFC368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Žádné</w:t>
      </w:r>
    </w:p>
    <w:p w14:paraId="1AE83EE8" w14:textId="77777777" w:rsidR="00594B65" w:rsidRDefault="00594B65">
      <w:pPr>
        <w:spacing w:after="0"/>
        <w:rPr>
          <w:szCs w:val="24"/>
        </w:rPr>
      </w:pPr>
    </w:p>
    <w:p w14:paraId="5AC200C1" w14:textId="77777777" w:rsidR="00594B65" w:rsidRDefault="00594B65">
      <w:pPr>
        <w:spacing w:after="0"/>
        <w:rPr>
          <w:szCs w:val="24"/>
        </w:rPr>
      </w:pPr>
    </w:p>
    <w:p w14:paraId="5FA3C7F9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7" w:name="__RefHeading___Toc293572309"/>
      <w:bookmarkEnd w:id="7"/>
      <w:r>
        <w:rPr>
          <w:rFonts w:ascii="Times New Roman" w:hAnsi="Times New Roman" w:cs="Times New Roman"/>
          <w:sz w:val="24"/>
          <w:szCs w:val="24"/>
        </w:rPr>
        <w:t>ODKAZ NA DOKUMENTY</w:t>
      </w:r>
    </w:p>
    <w:p w14:paraId="293B8FD3" w14:textId="77777777" w:rsidR="00594B65" w:rsidRDefault="00594B65">
      <w:pPr>
        <w:spacing w:after="0"/>
        <w:rPr>
          <w:szCs w:val="24"/>
        </w:rPr>
      </w:pPr>
    </w:p>
    <w:p w14:paraId="6D09487F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Zákon č. 128/2000 Sb. o obcích v platném znění</w:t>
      </w:r>
    </w:p>
    <w:p w14:paraId="182F2ED8" w14:textId="77777777" w:rsidR="00594B65" w:rsidRDefault="00594B65">
      <w:pPr>
        <w:spacing w:after="0"/>
        <w:rPr>
          <w:szCs w:val="24"/>
        </w:rPr>
      </w:pPr>
      <w:r>
        <w:rPr>
          <w:szCs w:val="24"/>
        </w:rPr>
        <w:t>Statut města v platném znění</w:t>
      </w:r>
    </w:p>
    <w:p w14:paraId="6524CDF0" w14:textId="77777777" w:rsidR="00C86D6F" w:rsidRDefault="00594B65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Usnesení RMO Plzeň 3 č. 397 ze dne 5. 12. 2018</w:t>
      </w:r>
    </w:p>
    <w:p w14:paraId="4FFD563D" w14:textId="77777777" w:rsidR="00594B65" w:rsidRPr="00C86D6F" w:rsidRDefault="00C86D6F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U</w:t>
      </w:r>
      <w:r w:rsidRPr="00C86D6F">
        <w:rPr>
          <w:rFonts w:ascii="Times New Roman" w:hAnsi="Times New Roman" w:cs="Times New Roman"/>
          <w:b w:val="0"/>
          <w:sz w:val="24"/>
          <w:szCs w:val="24"/>
        </w:rPr>
        <w:t xml:space="preserve">snesení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RMO Plzeň 3 </w:t>
      </w:r>
      <w:r w:rsidRPr="00C86D6F">
        <w:rPr>
          <w:rFonts w:ascii="Times New Roman" w:hAnsi="Times New Roman" w:cs="Times New Roman"/>
          <w:b w:val="0"/>
          <w:sz w:val="24"/>
          <w:szCs w:val="24"/>
        </w:rPr>
        <w:t>č. 122 ze dne 20. 2. 2019.</w:t>
      </w:r>
    </w:p>
    <w:p w14:paraId="44E24B22" w14:textId="77777777" w:rsidR="00594B65" w:rsidRDefault="00594B65">
      <w:pPr>
        <w:spacing w:after="0"/>
        <w:rPr>
          <w:szCs w:val="24"/>
        </w:rPr>
      </w:pPr>
    </w:p>
    <w:p w14:paraId="3869438C" w14:textId="77777777" w:rsidR="00594B65" w:rsidRDefault="00594B65">
      <w:pPr>
        <w:spacing w:after="0"/>
        <w:rPr>
          <w:szCs w:val="24"/>
        </w:rPr>
      </w:pPr>
    </w:p>
    <w:p w14:paraId="395136CA" w14:textId="77777777" w:rsidR="00594B65" w:rsidRDefault="00594B65">
      <w:pPr>
        <w:pStyle w:val="Nadpis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8" w:name="__RefHeading___Toc293572310"/>
      <w:bookmarkEnd w:id="8"/>
      <w:r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7BAFB08E" w14:textId="77777777" w:rsidR="00594B65" w:rsidRDefault="00594B65">
      <w:pPr>
        <w:spacing w:after="0"/>
        <w:rPr>
          <w:szCs w:val="24"/>
        </w:rPr>
      </w:pPr>
    </w:p>
    <w:p w14:paraId="1E153B3D" w14:textId="77777777" w:rsidR="00E02106" w:rsidRDefault="00E02106" w:rsidP="00E02106">
      <w:r>
        <w:t xml:space="preserve">Veškeré změny a dodatky tohoto jednacího řádu musí být schváleny usnesením </w:t>
      </w:r>
      <w:r w:rsidRPr="00090E0F">
        <w:t>RMO Plzeň 3</w:t>
      </w:r>
      <w:r>
        <w:t>.</w:t>
      </w:r>
    </w:p>
    <w:p w14:paraId="2F8E4C2F" w14:textId="77777777" w:rsidR="00594B65" w:rsidRDefault="00E02106" w:rsidP="00E02106">
      <w:pPr>
        <w:spacing w:after="0"/>
      </w:pPr>
      <w:r>
        <w:t xml:space="preserve">Tento jednací řád byl schválen radou usnesením </w:t>
      </w:r>
      <w:r w:rsidRPr="00AE7F64">
        <w:t>č. 78 ze dne 22.</w:t>
      </w:r>
      <w:r>
        <w:t xml:space="preserve"> </w:t>
      </w:r>
      <w:r w:rsidRPr="00AE7F64">
        <w:t>2.</w:t>
      </w:r>
      <w:r>
        <w:t xml:space="preserve"> </w:t>
      </w:r>
      <w:r w:rsidRPr="00AE7F64">
        <w:t>202</w:t>
      </w:r>
      <w:r>
        <w:t>3</w:t>
      </w:r>
    </w:p>
    <w:sectPr w:rsidR="00594B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9CC1" w14:textId="77777777" w:rsidR="0088217C" w:rsidRDefault="0088217C">
      <w:pPr>
        <w:spacing w:after="0"/>
      </w:pPr>
      <w:r>
        <w:separator/>
      </w:r>
    </w:p>
  </w:endnote>
  <w:endnote w:type="continuationSeparator" w:id="0">
    <w:p w14:paraId="3565B4CD" w14:textId="77777777" w:rsidR="0088217C" w:rsidRDefault="008821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4EEF" w14:textId="77777777" w:rsidR="00594B65" w:rsidRDefault="00594B65">
    <w:pPr>
      <w:ind w:right="-569"/>
    </w:pPr>
  </w:p>
  <w:p w14:paraId="18AEF98C" w14:textId="77777777" w:rsidR="00C86D6F" w:rsidRDefault="007B15DB">
    <w:pPr>
      <w:pStyle w:val="Zpat"/>
      <w:rPr>
        <w:sz w:val="20"/>
      </w:rPr>
    </w:pPr>
    <w:r w:rsidRPr="007B15DB">
      <w:rPr>
        <w:sz w:val="20"/>
      </w:rPr>
      <w:t>Datum vydání:</w:t>
    </w:r>
    <w:r w:rsidR="00C05C97">
      <w:rPr>
        <w:sz w:val="20"/>
      </w:rPr>
      <w:t>22.2.2023</w:t>
    </w:r>
  </w:p>
  <w:p w14:paraId="0BA837B8" w14:textId="77777777" w:rsidR="00594B65" w:rsidRPr="007B15DB" w:rsidRDefault="00594B65">
    <w:pPr>
      <w:pStyle w:val="Zpat"/>
      <w:rPr>
        <w:sz w:val="20"/>
      </w:rPr>
    </w:pPr>
    <w:r w:rsidRPr="007B15DB">
      <w:rPr>
        <w:sz w:val="20"/>
      </w:rPr>
      <w:tab/>
    </w:r>
    <w:r w:rsidR="007B15DB">
      <w:rPr>
        <w:sz w:val="20"/>
      </w:rPr>
      <w:tab/>
    </w:r>
    <w:r w:rsidRPr="007B15DB">
      <w:rPr>
        <w:rStyle w:val="slostrnky"/>
        <w:sz w:val="20"/>
      </w:rPr>
      <w:fldChar w:fldCharType="begin"/>
    </w:r>
    <w:r w:rsidRPr="007B15DB">
      <w:rPr>
        <w:rStyle w:val="slostrnky"/>
        <w:sz w:val="20"/>
      </w:rPr>
      <w:instrText xml:space="preserve"> PAGE </w:instrText>
    </w:r>
    <w:r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1</w:t>
    </w:r>
    <w:r w:rsidRPr="007B15DB">
      <w:rPr>
        <w:rStyle w:val="slostrnky"/>
        <w:sz w:val="20"/>
      </w:rPr>
      <w:fldChar w:fldCharType="end"/>
    </w:r>
    <w:r w:rsidRPr="007B15DB">
      <w:rPr>
        <w:rStyle w:val="slostrnky"/>
        <w:sz w:val="20"/>
      </w:rPr>
      <w:t>/</w:t>
    </w:r>
    <w:r w:rsidRPr="007B15DB">
      <w:rPr>
        <w:rStyle w:val="slostrnky"/>
        <w:sz w:val="20"/>
      </w:rPr>
      <w:fldChar w:fldCharType="begin"/>
    </w:r>
    <w:r w:rsidRPr="007B15DB">
      <w:rPr>
        <w:rStyle w:val="slostrnky"/>
        <w:sz w:val="20"/>
      </w:rPr>
      <w:instrText xml:space="preserve"> NUMPAGES \*Arabic </w:instrText>
    </w:r>
    <w:r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5</w:t>
    </w:r>
    <w:r w:rsidRPr="007B15DB">
      <w:rPr>
        <w:rStyle w:val="slostrnky"/>
        <w:sz w:val="20"/>
      </w:rPr>
      <w:fldChar w:fldCharType="end"/>
    </w:r>
    <w:r w:rsidRPr="007B15DB"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Pr="007B15DB">
      <w:rPr>
        <w:sz w:val="20"/>
      </w:rPr>
      <w:tab/>
    </w:r>
  </w:p>
  <w:p w14:paraId="4F6E48BD" w14:textId="77777777" w:rsidR="00594B65" w:rsidRDefault="00594B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1849" w14:textId="77777777" w:rsidR="00594B65" w:rsidRDefault="00594B6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8762" w14:textId="77777777" w:rsidR="00594B65" w:rsidRDefault="00594B65">
    <w:pPr>
      <w:pStyle w:val="Zpat"/>
    </w:pPr>
  </w:p>
  <w:p w14:paraId="6704AB84" w14:textId="77777777" w:rsidR="00594B65" w:rsidRPr="007B15DB" w:rsidRDefault="007B15DB">
    <w:pPr>
      <w:pStyle w:val="Zpat"/>
      <w:pBdr>
        <w:top w:val="single" w:sz="4" w:space="1" w:color="000000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 w:rsidRPr="007B15DB">
      <w:rPr>
        <w:sz w:val="20"/>
      </w:rPr>
      <w:t xml:space="preserve">Datum vydání: </w:t>
    </w:r>
    <w:r w:rsidR="00C05C97">
      <w:rPr>
        <w:sz w:val="20"/>
      </w:rPr>
      <w:t>22.2.2023</w:t>
    </w:r>
    <w:r w:rsidR="00594B65" w:rsidRPr="007B15DB">
      <w:rPr>
        <w:sz w:val="20"/>
      </w:rPr>
      <w:tab/>
      <w:t xml:space="preserve">  </w:t>
    </w:r>
    <w:r>
      <w:rPr>
        <w:sz w:val="20"/>
      </w:rPr>
      <w:tab/>
    </w:r>
    <w:r w:rsidR="00594B65" w:rsidRPr="007B15DB">
      <w:rPr>
        <w:rStyle w:val="slostrnky"/>
        <w:sz w:val="20"/>
      </w:rPr>
      <w:fldChar w:fldCharType="begin"/>
    </w:r>
    <w:r w:rsidR="00594B65" w:rsidRPr="007B15DB">
      <w:rPr>
        <w:rStyle w:val="slostrnky"/>
        <w:sz w:val="20"/>
      </w:rPr>
      <w:instrText xml:space="preserve"> PAGE </w:instrText>
    </w:r>
    <w:r w:rsidR="00594B65"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2</w:t>
    </w:r>
    <w:r w:rsidR="00594B65" w:rsidRPr="007B15DB">
      <w:rPr>
        <w:rStyle w:val="slostrnky"/>
        <w:sz w:val="20"/>
      </w:rPr>
      <w:fldChar w:fldCharType="end"/>
    </w:r>
    <w:r w:rsidR="00594B65" w:rsidRPr="007B15DB">
      <w:rPr>
        <w:rStyle w:val="slostrnky"/>
        <w:sz w:val="20"/>
      </w:rPr>
      <w:t>/</w:t>
    </w:r>
    <w:r w:rsidR="00594B65" w:rsidRPr="007B15DB">
      <w:rPr>
        <w:rStyle w:val="slostrnky"/>
        <w:sz w:val="20"/>
      </w:rPr>
      <w:fldChar w:fldCharType="begin"/>
    </w:r>
    <w:r w:rsidR="00594B65" w:rsidRPr="007B15DB">
      <w:rPr>
        <w:rStyle w:val="slostrnky"/>
        <w:sz w:val="20"/>
      </w:rPr>
      <w:instrText xml:space="preserve"> NUMPAGES \*Arabic </w:instrText>
    </w:r>
    <w:r w:rsidR="00594B65"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5</w:t>
    </w:r>
    <w:r w:rsidR="00594B65" w:rsidRPr="007B15DB">
      <w:rPr>
        <w:rStyle w:val="slostrnky"/>
        <w:sz w:val="20"/>
      </w:rPr>
      <w:fldChar w:fldCharType="end"/>
    </w:r>
    <w:r w:rsidR="00594B65" w:rsidRPr="007B15DB">
      <w:rPr>
        <w:sz w:val="20"/>
      </w:rPr>
      <w:t xml:space="preserve"> 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3CD" w14:textId="77777777" w:rsidR="00594B65" w:rsidRDefault="00594B6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FDB4" w14:textId="77777777" w:rsidR="00594B65" w:rsidRDefault="00594B65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6EFE0" w14:textId="77777777" w:rsidR="00594B65" w:rsidRPr="007B15DB" w:rsidRDefault="007B15DB">
    <w:pPr>
      <w:pStyle w:val="Zpat"/>
      <w:rPr>
        <w:sz w:val="20"/>
      </w:rPr>
    </w:pPr>
    <w:r w:rsidRPr="007B15DB">
      <w:rPr>
        <w:sz w:val="20"/>
      </w:rPr>
      <w:t xml:space="preserve">Datum vydání: </w:t>
    </w:r>
    <w:r w:rsidR="0043779F">
      <w:rPr>
        <w:sz w:val="20"/>
      </w:rPr>
      <w:t>22.2.2023</w:t>
    </w:r>
    <w:r w:rsidR="00594B65" w:rsidRPr="007B15DB">
      <w:rPr>
        <w:sz w:val="20"/>
      </w:rPr>
      <w:tab/>
    </w:r>
    <w:r>
      <w:rPr>
        <w:sz w:val="20"/>
      </w:rPr>
      <w:tab/>
    </w:r>
    <w:r w:rsidR="00594B65" w:rsidRPr="007B15DB">
      <w:rPr>
        <w:rStyle w:val="slostrnky"/>
        <w:sz w:val="20"/>
      </w:rPr>
      <w:t xml:space="preserve"> </w:t>
    </w:r>
    <w:r w:rsidR="00594B65" w:rsidRPr="007B15DB">
      <w:rPr>
        <w:rStyle w:val="slostrnky"/>
        <w:sz w:val="20"/>
      </w:rPr>
      <w:fldChar w:fldCharType="begin"/>
    </w:r>
    <w:r w:rsidR="00594B65" w:rsidRPr="007B15DB">
      <w:rPr>
        <w:rStyle w:val="slostrnky"/>
        <w:sz w:val="20"/>
      </w:rPr>
      <w:instrText xml:space="preserve"> PAGE </w:instrText>
    </w:r>
    <w:r w:rsidR="00594B65"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5</w:t>
    </w:r>
    <w:r w:rsidR="00594B65" w:rsidRPr="007B15DB">
      <w:rPr>
        <w:rStyle w:val="slostrnky"/>
        <w:sz w:val="20"/>
      </w:rPr>
      <w:fldChar w:fldCharType="end"/>
    </w:r>
    <w:r w:rsidR="00594B65" w:rsidRPr="007B15DB">
      <w:rPr>
        <w:rStyle w:val="slostrnky"/>
        <w:sz w:val="20"/>
      </w:rPr>
      <w:t>/</w:t>
    </w:r>
    <w:r w:rsidR="00594B65" w:rsidRPr="007B15DB">
      <w:rPr>
        <w:rStyle w:val="slostrnky"/>
        <w:sz w:val="20"/>
      </w:rPr>
      <w:fldChar w:fldCharType="begin"/>
    </w:r>
    <w:r w:rsidR="00594B65" w:rsidRPr="007B15DB">
      <w:rPr>
        <w:rStyle w:val="slostrnky"/>
        <w:sz w:val="20"/>
      </w:rPr>
      <w:instrText xml:space="preserve"> NUMPAGES \*Arabic </w:instrText>
    </w:r>
    <w:r w:rsidR="00594B65" w:rsidRPr="007B15DB">
      <w:rPr>
        <w:rStyle w:val="slostrnky"/>
        <w:sz w:val="20"/>
      </w:rPr>
      <w:fldChar w:fldCharType="separate"/>
    </w:r>
    <w:r w:rsidR="009D4254">
      <w:rPr>
        <w:rStyle w:val="slostrnky"/>
        <w:noProof/>
        <w:sz w:val="20"/>
      </w:rPr>
      <w:t>5</w:t>
    </w:r>
    <w:r w:rsidR="00594B65" w:rsidRPr="007B15DB">
      <w:rPr>
        <w:rStyle w:val="slostrnky"/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71FF" w14:textId="77777777" w:rsidR="00594B65" w:rsidRDefault="00594B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F5C3" w14:textId="77777777" w:rsidR="0088217C" w:rsidRDefault="0088217C">
      <w:pPr>
        <w:spacing w:after="0"/>
      </w:pPr>
      <w:r>
        <w:separator/>
      </w:r>
    </w:p>
  </w:footnote>
  <w:footnote w:type="continuationSeparator" w:id="0">
    <w:p w14:paraId="0A45DB9F" w14:textId="77777777" w:rsidR="0088217C" w:rsidRDefault="008821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536F" w14:textId="77777777" w:rsidR="00594B65" w:rsidRDefault="00594B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EA2C" w14:textId="77777777" w:rsidR="00594B65" w:rsidRDefault="00594B65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CCCB" w14:textId="77777777" w:rsidR="00594B65" w:rsidRDefault="00594B6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C9D5" w14:textId="77777777" w:rsidR="00594B65" w:rsidRDefault="00594B6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082F" w14:textId="77777777" w:rsidR="00594B65" w:rsidRDefault="00594B6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26C8" w14:textId="77777777" w:rsidR="00594B65" w:rsidRDefault="00594B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2"/>
        </w:tabs>
        <w:ind w:left="574" w:hanging="432"/>
      </w:pPr>
      <w:rPr>
        <w:rFonts w:ascii="Symbol" w:hAnsi="Symbol" w:cs="Symbol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584" w:hanging="504"/>
      </w:pPr>
      <w:rPr>
        <w:rFonts w:ascii="Symbol" w:hAnsi="Symbol" w:cs="Symbol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3E201B87"/>
    <w:multiLevelType w:val="hybridMultilevel"/>
    <w:tmpl w:val="F2B81BA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BD1305"/>
    <w:multiLevelType w:val="hybridMultilevel"/>
    <w:tmpl w:val="36E43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31487">
    <w:abstractNumId w:val="0"/>
  </w:num>
  <w:num w:numId="2" w16cid:durableId="1592201778">
    <w:abstractNumId w:val="1"/>
  </w:num>
  <w:num w:numId="3" w16cid:durableId="116338649">
    <w:abstractNumId w:val="2"/>
  </w:num>
  <w:num w:numId="4" w16cid:durableId="763383577">
    <w:abstractNumId w:val="3"/>
  </w:num>
  <w:num w:numId="5" w16cid:durableId="1978339617">
    <w:abstractNumId w:val="4"/>
  </w:num>
  <w:num w:numId="6" w16cid:durableId="452331418">
    <w:abstractNumId w:val="5"/>
  </w:num>
  <w:num w:numId="7" w16cid:durableId="2111966466">
    <w:abstractNumId w:val="6"/>
  </w:num>
  <w:num w:numId="8" w16cid:durableId="191709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D4"/>
    <w:rsid w:val="00011A58"/>
    <w:rsid w:val="00082D8B"/>
    <w:rsid w:val="0012035B"/>
    <w:rsid w:val="001D5ED4"/>
    <w:rsid w:val="00202D50"/>
    <w:rsid w:val="00205B41"/>
    <w:rsid w:val="002513F5"/>
    <w:rsid w:val="0027733F"/>
    <w:rsid w:val="002A482A"/>
    <w:rsid w:val="002C1FC8"/>
    <w:rsid w:val="002E62E6"/>
    <w:rsid w:val="0030549A"/>
    <w:rsid w:val="00361576"/>
    <w:rsid w:val="003E6125"/>
    <w:rsid w:val="003F12A7"/>
    <w:rsid w:val="00412126"/>
    <w:rsid w:val="004139C3"/>
    <w:rsid w:val="0043779F"/>
    <w:rsid w:val="004B696A"/>
    <w:rsid w:val="004C0C78"/>
    <w:rsid w:val="004C5D8D"/>
    <w:rsid w:val="00594B65"/>
    <w:rsid w:val="005C3927"/>
    <w:rsid w:val="005E72E9"/>
    <w:rsid w:val="00616495"/>
    <w:rsid w:val="006E17A6"/>
    <w:rsid w:val="00701E40"/>
    <w:rsid w:val="00796FF6"/>
    <w:rsid w:val="007B15DB"/>
    <w:rsid w:val="008748A9"/>
    <w:rsid w:val="0088217C"/>
    <w:rsid w:val="00886961"/>
    <w:rsid w:val="00930E67"/>
    <w:rsid w:val="009D4254"/>
    <w:rsid w:val="009F5D1D"/>
    <w:rsid w:val="00A60A42"/>
    <w:rsid w:val="00A71997"/>
    <w:rsid w:val="00AE3FB4"/>
    <w:rsid w:val="00C05C97"/>
    <w:rsid w:val="00C257BB"/>
    <w:rsid w:val="00C27022"/>
    <w:rsid w:val="00C42826"/>
    <w:rsid w:val="00C86D6F"/>
    <w:rsid w:val="00D379BC"/>
    <w:rsid w:val="00DF0780"/>
    <w:rsid w:val="00E02106"/>
    <w:rsid w:val="00E5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A3EF13"/>
  <w15:chartTrackingRefBased/>
  <w15:docId w15:val="{DC64216D-CE99-4BF2-A4DF-72214593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  <w:jc w:val="both"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426"/>
      </w:tabs>
      <w:spacing w:before="24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Pr>
      <w:rFonts w:ascii="Times New Roman" w:hAnsi="Times New Roman" w:cs="Times New Roman"/>
      <w:color w:val="FF0000"/>
      <w:sz w:val="24"/>
      <w:szCs w:val="24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patChar">
    <w:name w:val="Zápatí Char"/>
    <w:rPr>
      <w:sz w:val="24"/>
      <w:lang w:val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lang w:val="cs-CZ"/>
    </w:rPr>
  </w:style>
  <w:style w:type="character" w:customStyle="1" w:styleId="CommentSubjectChar">
    <w:name w:val="Comment Subject Char"/>
    <w:basedOn w:val="TextkomenteChar"/>
    <w:rPr>
      <w:lang w:val="cs-CZ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bsah1">
    <w:name w:val="toc 1"/>
    <w:basedOn w:val="Normln"/>
    <w:next w:val="Normln"/>
    <w:pPr>
      <w:tabs>
        <w:tab w:val="left" w:pos="480"/>
        <w:tab w:val="right" w:leader="dot" w:pos="9356"/>
      </w:tabs>
      <w:jc w:val="left"/>
    </w:pPr>
    <w:rPr>
      <w:b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2">
    <w:name w:val="toc 2"/>
    <w:basedOn w:val="Normln"/>
    <w:next w:val="Normln"/>
    <w:pPr>
      <w:spacing w:after="0"/>
      <w:ind w:left="240"/>
      <w:jc w:val="left"/>
    </w:pPr>
    <w:rPr>
      <w:smallCaps/>
      <w:szCs w:val="24"/>
    </w:rPr>
  </w:style>
  <w:style w:type="paragraph" w:styleId="Obsah3">
    <w:name w:val="toc 3"/>
    <w:basedOn w:val="Normln"/>
    <w:next w:val="Normln"/>
    <w:pPr>
      <w:spacing w:after="0"/>
      <w:ind w:left="480"/>
      <w:jc w:val="left"/>
    </w:pPr>
    <w:rPr>
      <w:i/>
      <w:iCs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426" w:hanging="6"/>
    </w:pPr>
  </w:style>
  <w:style w:type="paragraph" w:customStyle="1" w:styleId="Zkladntextodsazen21">
    <w:name w:val="Základní text odsazený 21"/>
    <w:basedOn w:val="Normln"/>
    <w:pPr>
      <w:ind w:left="360"/>
    </w:pPr>
  </w:style>
  <w:style w:type="paragraph" w:styleId="Textpoznpodarou">
    <w:name w:val="footnote text"/>
    <w:basedOn w:val="Normln"/>
    <w:rPr>
      <w:sz w:val="20"/>
    </w:rPr>
  </w:style>
  <w:style w:type="paragraph" w:customStyle="1" w:styleId="Textkomente1">
    <w:name w:val="Text komentáře1"/>
    <w:basedOn w:val="Normln"/>
    <w:pPr>
      <w:spacing w:before="180" w:after="0"/>
      <w:jc w:val="left"/>
    </w:pPr>
    <w:rPr>
      <w:sz w:val="20"/>
    </w:rPr>
  </w:style>
  <w:style w:type="paragraph" w:styleId="Obsah4">
    <w:name w:val="toc 4"/>
    <w:basedOn w:val="Normln"/>
    <w:next w:val="Normln"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pPr>
      <w:spacing w:after="0"/>
      <w:ind w:left="1920"/>
      <w:jc w:val="left"/>
    </w:pPr>
    <w:rPr>
      <w:szCs w:val="21"/>
    </w:rPr>
  </w:style>
  <w:style w:type="paragraph" w:customStyle="1" w:styleId="Titulek1">
    <w:name w:val="Titulek1"/>
    <w:basedOn w:val="Normln"/>
    <w:next w:val="Normln"/>
    <w:rPr>
      <w:b/>
    </w:rPr>
  </w:style>
  <w:style w:type="paragraph" w:customStyle="1" w:styleId="Zkladntext21">
    <w:name w:val="Základní text 21"/>
    <w:basedOn w:val="Normln"/>
    <w:pPr>
      <w:tabs>
        <w:tab w:val="left" w:pos="720"/>
      </w:tabs>
    </w:pPr>
    <w:rPr>
      <w:i/>
      <w:iCs/>
    </w:rPr>
  </w:style>
  <w:style w:type="paragraph" w:customStyle="1" w:styleId="Zkladntext31">
    <w:name w:val="Základní text 31"/>
    <w:basedOn w:val="Normln"/>
    <w:rPr>
      <w:b/>
      <w:bCs/>
    </w:rPr>
  </w:style>
  <w:style w:type="paragraph" w:customStyle="1" w:styleId="Zkladntextodsazen31">
    <w:name w:val="Základní text odsazený 31"/>
    <w:basedOn w:val="Normln"/>
    <w:pPr>
      <w:ind w:left="426"/>
    </w:pPr>
  </w:style>
  <w:style w:type="paragraph" w:styleId="Nzev">
    <w:name w:val="Title"/>
    <w:basedOn w:val="Normln"/>
    <w:next w:val="Podtitul"/>
    <w:qFormat/>
    <w:pPr>
      <w:spacing w:after="0"/>
      <w:jc w:val="center"/>
    </w:pPr>
    <w:rPr>
      <w:b/>
      <w:bCs/>
      <w:sz w:val="32"/>
      <w:szCs w:val="32"/>
    </w:rPr>
  </w:style>
  <w:style w:type="paragraph" w:customStyle="1" w:styleId="Podtitul">
    <w:name w:val="Podtitul"/>
    <w:basedOn w:val="Normln"/>
    <w:next w:val="Zkladntext"/>
    <w:qFormat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1"/>
    <w:next w:val="Textkomente1"/>
    <w:pPr>
      <w:spacing w:before="0" w:after="60"/>
      <w:jc w:val="both"/>
    </w:pPr>
    <w:rPr>
      <w:b/>
      <w:bCs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Obsah10">
    <w:name w:val="Obsah 10"/>
    <w:basedOn w:val="Rejstk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5981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S-TAJ Tvorba a správa interní řídící dokumentace</vt:lpstr>
    </vt:vector>
  </TitlesOfParts>
  <Company>.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S-TAJ Tvorba a správa interní řídící dokumentace</dc:title>
  <dc:subject/>
  <dc:creator>Dušan Wirland</dc:creator>
  <cp:keywords/>
  <cp:lastModifiedBy>Hazuková Jana</cp:lastModifiedBy>
  <cp:revision>2</cp:revision>
  <cp:lastPrinted>2020-08-25T08:40:00Z</cp:lastPrinted>
  <dcterms:created xsi:type="dcterms:W3CDTF">2026-03-11T10:47:00Z</dcterms:created>
  <dcterms:modified xsi:type="dcterms:W3CDTF">2026-03-11T10:47:00Z</dcterms:modified>
</cp:coreProperties>
</file>