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0ED" w:rsidRDefault="005B70ED">
      <w:pPr>
        <w:pStyle w:val="Nadpishlavn"/>
      </w:pPr>
    </w:p>
    <w:p w:rsidR="00052117" w:rsidRDefault="00052117">
      <w:pPr>
        <w:pStyle w:val="Nadpishlavn"/>
      </w:pPr>
      <w:r>
        <w:t>Jednací řád komisí RADY MĚSTSKÉHO obvodU Plzeň 2 - SLOVANy</w:t>
      </w:r>
    </w:p>
    <w:p w:rsidR="00052117" w:rsidRDefault="00052117">
      <w:pPr>
        <w:jc w:val="center"/>
        <w:rPr>
          <w:b/>
          <w:caps/>
          <w:spacing w:val="24"/>
          <w:sz w:val="28"/>
        </w:rPr>
      </w:pPr>
    </w:p>
    <w:p w:rsidR="00052117" w:rsidRDefault="00052117">
      <w:pPr>
        <w:pStyle w:val="Napiskapitoly"/>
      </w:pPr>
      <w:r>
        <w:t>Základní úkoly komise</w:t>
      </w:r>
    </w:p>
    <w:p w:rsidR="00052117" w:rsidRDefault="00052117">
      <w:pPr>
        <w:pStyle w:val="Napiskapitoly"/>
      </w:pPr>
    </w:p>
    <w:p w:rsidR="00052117" w:rsidRDefault="00052117">
      <w:pPr>
        <w:jc w:val="center"/>
      </w:pPr>
      <w:r>
        <w:t>§ 1</w:t>
      </w:r>
    </w:p>
    <w:p w:rsidR="00052117" w:rsidRDefault="00052117">
      <w:pPr>
        <w:numPr>
          <w:ilvl w:val="0"/>
          <w:numId w:val="1"/>
        </w:numPr>
        <w:jc w:val="both"/>
      </w:pPr>
      <w:r>
        <w:t xml:space="preserve">Komise působí jako iniciativní a poradní orgán rady, který provádí činnost podle </w:t>
      </w:r>
      <w:r w:rsidR="00935951">
        <w:t xml:space="preserve">             </w:t>
      </w:r>
      <w:r>
        <w:t>schválených pracovních náplní, podle plánu na určité období a dále plní další úkoly uložené radou.</w:t>
      </w:r>
    </w:p>
    <w:p w:rsidR="00052117" w:rsidRDefault="00052117">
      <w:pPr>
        <w:numPr>
          <w:ilvl w:val="0"/>
          <w:numId w:val="1"/>
        </w:numPr>
        <w:jc w:val="both"/>
      </w:pPr>
      <w:r>
        <w:t xml:space="preserve">Komise sestavuje plán na základě úkolů, vyplývajících z jednání RMO Plzeň 2 - Slovany a pracovních náplní komisí. Plán podléhá schválení Radou městského obvodu. </w:t>
      </w:r>
    </w:p>
    <w:p w:rsidR="00052117" w:rsidRDefault="00052117">
      <w:pPr>
        <w:numPr>
          <w:ilvl w:val="0"/>
          <w:numId w:val="1"/>
        </w:numPr>
        <w:jc w:val="both"/>
      </w:pPr>
      <w:r>
        <w:t>Komise se schází ke svým jednáním podle schváleného plánu, zpravidla 1x za měsíc.</w:t>
      </w:r>
    </w:p>
    <w:p w:rsidR="00052117" w:rsidRDefault="00052117">
      <w:pPr>
        <w:numPr>
          <w:ilvl w:val="0"/>
          <w:numId w:val="1"/>
        </w:numPr>
        <w:jc w:val="both"/>
      </w:pPr>
      <w:r>
        <w:t xml:space="preserve">Svá stanoviska, náměty a požadavky předkládají komise RMO, a to formou návrhů usnesení k projednání v RMO. Na návrh komise zpracovává a předkládá předseda komise návrh </w:t>
      </w:r>
      <w:r w:rsidR="00935951">
        <w:t xml:space="preserve">  </w:t>
      </w:r>
      <w:r>
        <w:t>usnesení a důvodovou zprávu, administrativně a organizačně zajišťuje příslušný odbor úřadu městského obvodu (dále jen ÚMO).</w:t>
      </w:r>
    </w:p>
    <w:p w:rsidR="00052117" w:rsidRDefault="00052117">
      <w:pPr>
        <w:jc w:val="both"/>
      </w:pPr>
    </w:p>
    <w:p w:rsidR="00052117" w:rsidRDefault="00052117">
      <w:pPr>
        <w:jc w:val="center"/>
        <w:rPr>
          <w:b/>
        </w:rPr>
      </w:pPr>
      <w:r>
        <w:rPr>
          <w:b/>
        </w:rPr>
        <w:t>Organizační a technické zajištění komise</w:t>
      </w:r>
    </w:p>
    <w:p w:rsidR="00052117" w:rsidRDefault="00052117">
      <w:pPr>
        <w:jc w:val="center"/>
        <w:rPr>
          <w:b/>
        </w:rPr>
      </w:pPr>
    </w:p>
    <w:p w:rsidR="00052117" w:rsidRDefault="00052117">
      <w:pPr>
        <w:jc w:val="center"/>
      </w:pPr>
      <w:r>
        <w:t>§ 2</w:t>
      </w:r>
    </w:p>
    <w:p w:rsidR="00052117" w:rsidRDefault="00052117">
      <w:pPr>
        <w:numPr>
          <w:ilvl w:val="0"/>
          <w:numId w:val="2"/>
        </w:numPr>
        <w:jc w:val="both"/>
      </w:pPr>
      <w:r>
        <w:t>Jednání komise vychází z plánu práce na příslušné období a řídí se programem stanoveným pro dané jednání.</w:t>
      </w:r>
    </w:p>
    <w:p w:rsidR="00052117" w:rsidRDefault="00052117">
      <w:pPr>
        <w:numPr>
          <w:ilvl w:val="0"/>
          <w:numId w:val="2"/>
        </w:numPr>
        <w:jc w:val="both"/>
      </w:pPr>
      <w:r>
        <w:t>Odborné podklady, stanoviska a doporučení pro jednání komise, pokud jde o věci zásadní povahy, připravují, resp. zajišťují:</w:t>
      </w:r>
    </w:p>
    <w:p w:rsidR="00052117" w:rsidRDefault="00052117">
      <w:pPr>
        <w:numPr>
          <w:ilvl w:val="0"/>
          <w:numId w:val="3"/>
        </w:numPr>
        <w:jc w:val="both"/>
      </w:pPr>
      <w:r>
        <w:t xml:space="preserve">pověření členové komise buď jednotlivě nebo ve skupinách na základě vlastních </w:t>
      </w:r>
      <w:r w:rsidR="00CD1C33">
        <w:t xml:space="preserve">               </w:t>
      </w:r>
      <w:r>
        <w:t>průzkumů nebo poznatků</w:t>
      </w:r>
    </w:p>
    <w:p w:rsidR="00052117" w:rsidRDefault="00052117">
      <w:pPr>
        <w:numPr>
          <w:ilvl w:val="0"/>
          <w:numId w:val="3"/>
        </w:numPr>
        <w:jc w:val="both"/>
      </w:pPr>
      <w:r>
        <w:t>vedoucí odborů ÚMO, jestliže si komise tyto podklady vyžádala ve věcech spadajících do náplně příslušného odboru</w:t>
      </w:r>
    </w:p>
    <w:p w:rsidR="00052117" w:rsidRDefault="00052117">
      <w:pPr>
        <w:numPr>
          <w:ilvl w:val="0"/>
          <w:numId w:val="3"/>
        </w:numPr>
        <w:jc w:val="both"/>
      </w:pPr>
      <w:r>
        <w:t xml:space="preserve">orgány a organizace, s nimiž bylo zpracování a předložení odborných podkladů </w:t>
      </w:r>
      <w:r w:rsidR="00CD1C33">
        <w:t xml:space="preserve">                 </w:t>
      </w:r>
      <w:r>
        <w:t>dohodnuto.</w:t>
      </w:r>
    </w:p>
    <w:p w:rsidR="00052117" w:rsidRDefault="00052117">
      <w:pPr>
        <w:numPr>
          <w:ilvl w:val="0"/>
          <w:numId w:val="4"/>
        </w:numPr>
        <w:jc w:val="both"/>
      </w:pPr>
      <w:r>
        <w:t>Členové komise, kteří nejsou členy zastupitelstva, mají právo vyžadovat podklady od ÚMO ve věcech její působnosti, a to pouze v souladu s plánem komise a po předchozím souhlasu předsedy komise.</w:t>
      </w:r>
    </w:p>
    <w:p w:rsidR="00052117" w:rsidRDefault="00052117">
      <w:pPr>
        <w:numPr>
          <w:ilvl w:val="0"/>
          <w:numId w:val="5"/>
        </w:numPr>
        <w:jc w:val="both"/>
      </w:pPr>
      <w:r>
        <w:t xml:space="preserve">Z jednání komise je pořizován zápis, </w:t>
      </w:r>
      <w:r>
        <w:rPr>
          <w:color w:val="auto"/>
        </w:rPr>
        <w:t>který není veřejný. Usnesení komise veřejná jsou.</w:t>
      </w:r>
      <w:r>
        <w:t xml:space="preserve"> </w:t>
      </w:r>
      <w:r w:rsidR="00CD1C33">
        <w:t xml:space="preserve">      </w:t>
      </w:r>
      <w:r>
        <w:t xml:space="preserve">Zápis musí obsahovat údaje podle přílohy k tomuto jednacímu řádu. Vedoucí odborů určí pracovníky svých odborů, kteří vykonávají funkci zapisovatele v komisi. Takto určený </w:t>
      </w:r>
      <w:r w:rsidR="00CD1C33">
        <w:t xml:space="preserve">       </w:t>
      </w:r>
      <w:r>
        <w:t xml:space="preserve">zapisovatel nemůže být jmenován řádným členem komise. Zapisovatel zodpovídá za včasné vyhotovení zápisu. Originál zápisu včetně prezence a rozdělovníku předá zapisovatel nebo jiný pověřený člen komise sekretariátu starosty, a to nejpozději pátý pracovní den po jednání komise. Pokud je zapisovatelem pracovník ÚMO, zajistí také:   </w:t>
      </w:r>
    </w:p>
    <w:p w:rsidR="00052117" w:rsidRDefault="00052117">
      <w:pPr>
        <w:numPr>
          <w:ilvl w:val="0"/>
          <w:numId w:val="6"/>
        </w:numPr>
        <w:jc w:val="both"/>
      </w:pPr>
      <w:r>
        <w:t>rozmnožení zápisu</w:t>
      </w:r>
    </w:p>
    <w:p w:rsidR="00052117" w:rsidRDefault="00052117">
      <w:pPr>
        <w:numPr>
          <w:ilvl w:val="0"/>
          <w:numId w:val="6"/>
        </w:numPr>
        <w:jc w:val="both"/>
      </w:pPr>
      <w:r>
        <w:t>rozeslání dle rozdělovníku, a to bez zbytečného prodlení.</w:t>
      </w:r>
    </w:p>
    <w:p w:rsidR="00052117" w:rsidRDefault="00052117">
      <w:pPr>
        <w:ind w:left="263"/>
        <w:jc w:val="both"/>
      </w:pPr>
      <w:r>
        <w:t>Je-li zapisovatelem jiný člen, který není pracovníkem ÚMO Plzeň 2, zajišťuje rozmnožení a rozeslání sekretariát starosty. Písemné materiály komise zakládá odborně příslušný odbor ÚMO.</w:t>
      </w:r>
    </w:p>
    <w:p w:rsidR="004535AA" w:rsidRPr="00D50356" w:rsidRDefault="00052117" w:rsidP="00EB712C">
      <w:pPr>
        <w:numPr>
          <w:ilvl w:val="0"/>
          <w:numId w:val="7"/>
        </w:numPr>
        <w:jc w:val="both"/>
        <w:rPr>
          <w:b/>
        </w:rPr>
      </w:pPr>
      <w:r>
        <w:t xml:space="preserve">Za administrativní zpracování plánu, vyhotovení zápisů, </w:t>
      </w:r>
      <w:proofErr w:type="gramStart"/>
      <w:r>
        <w:t>pozv</w:t>
      </w:r>
      <w:r w:rsidR="004535AA">
        <w:t>ánek,</w:t>
      </w:r>
      <w:proofErr w:type="gramEnd"/>
      <w:r w:rsidR="004535AA">
        <w:t xml:space="preserve"> </w:t>
      </w:r>
      <w:r>
        <w:t>apod. ve stanovených termínech odpovídají vedoucí příslušných odborů.</w:t>
      </w:r>
    </w:p>
    <w:p w:rsidR="00D50356" w:rsidRPr="00EB712C" w:rsidRDefault="00D50356" w:rsidP="00D50356">
      <w:pPr>
        <w:jc w:val="both"/>
        <w:rPr>
          <w:b/>
        </w:rPr>
      </w:pPr>
      <w:bookmarkStart w:id="0" w:name="_GoBack"/>
      <w:bookmarkEnd w:id="0"/>
    </w:p>
    <w:p w:rsidR="00052117" w:rsidRDefault="00052117">
      <w:pPr>
        <w:jc w:val="center"/>
        <w:rPr>
          <w:b/>
        </w:rPr>
      </w:pPr>
      <w:r>
        <w:rPr>
          <w:b/>
        </w:rPr>
        <w:lastRenderedPageBreak/>
        <w:t>Pravidla jednání komise</w:t>
      </w:r>
    </w:p>
    <w:p w:rsidR="00052117" w:rsidRDefault="00052117">
      <w:pPr>
        <w:jc w:val="center"/>
        <w:rPr>
          <w:b/>
        </w:rPr>
      </w:pPr>
    </w:p>
    <w:p w:rsidR="00052117" w:rsidRDefault="00052117">
      <w:pPr>
        <w:jc w:val="center"/>
      </w:pPr>
      <w:r>
        <w:t>§ 3</w:t>
      </w:r>
    </w:p>
    <w:p w:rsidR="00052117" w:rsidRDefault="00052117">
      <w:pPr>
        <w:numPr>
          <w:ilvl w:val="0"/>
          <w:numId w:val="8"/>
        </w:numPr>
        <w:jc w:val="both"/>
      </w:pPr>
      <w:r>
        <w:t>Jednání komise svolává a řídí její předseda, místopředseda nebo jiný, předsedou pověřený člen komise, který také navrhuje pořad jednání.</w:t>
      </w:r>
    </w:p>
    <w:p w:rsidR="00052117" w:rsidRDefault="00052117">
      <w:pPr>
        <w:numPr>
          <w:ilvl w:val="0"/>
          <w:numId w:val="8"/>
        </w:numPr>
        <w:jc w:val="both"/>
      </w:pPr>
      <w:r>
        <w:t>Komise jedná podle programu, který schválila na návrh předsedajícího. Program se skládá zpravidla z těchto bodů:</w:t>
      </w:r>
    </w:p>
    <w:p w:rsidR="00052117" w:rsidRDefault="00052117">
      <w:pPr>
        <w:numPr>
          <w:ilvl w:val="0"/>
          <w:numId w:val="9"/>
        </w:numPr>
        <w:jc w:val="both"/>
      </w:pPr>
      <w:r>
        <w:t>kontrola plnění úkolů a usnesení podle předchozích zápisů</w:t>
      </w:r>
    </w:p>
    <w:p w:rsidR="00052117" w:rsidRDefault="00052117">
      <w:pPr>
        <w:numPr>
          <w:ilvl w:val="0"/>
          <w:numId w:val="9"/>
        </w:numPr>
        <w:jc w:val="both"/>
      </w:pPr>
      <w:r>
        <w:t>informace z jednání rady o přijatých usneseních s návrhy na zajištění úkolů, které z nich pro komisi vyplývají</w:t>
      </w:r>
    </w:p>
    <w:p w:rsidR="00052117" w:rsidRDefault="00052117">
      <w:pPr>
        <w:numPr>
          <w:ilvl w:val="0"/>
          <w:numId w:val="9"/>
        </w:numPr>
        <w:jc w:val="both"/>
      </w:pPr>
      <w:r>
        <w:t>plánované úkoly a zprávy, zejména projednání zásadních materiálů předkládaných odbory ÚMO Radě městského obvodu nebo komisi</w:t>
      </w:r>
    </w:p>
    <w:p w:rsidR="00052117" w:rsidRDefault="00052117">
      <w:pPr>
        <w:numPr>
          <w:ilvl w:val="0"/>
          <w:numId w:val="9"/>
        </w:numPr>
        <w:jc w:val="both"/>
      </w:pPr>
      <w:r>
        <w:t xml:space="preserve">příprava zpráv komise pro projednání v RMO </w:t>
      </w:r>
    </w:p>
    <w:p w:rsidR="00052117" w:rsidRDefault="00052117">
      <w:pPr>
        <w:numPr>
          <w:ilvl w:val="0"/>
          <w:numId w:val="9"/>
        </w:numPr>
        <w:jc w:val="both"/>
      </w:pPr>
      <w:r>
        <w:t>zprávy členů komise z </w:t>
      </w:r>
      <w:r>
        <w:rPr>
          <w:color w:val="auto"/>
        </w:rPr>
        <w:t>dohlížecí</w:t>
      </w:r>
      <w:r>
        <w:rPr>
          <w:color w:val="FF0000"/>
        </w:rPr>
        <w:t xml:space="preserve"> </w:t>
      </w:r>
      <w:r>
        <w:t>činnosti, příp. z dalších akcí</w:t>
      </w:r>
    </w:p>
    <w:p w:rsidR="00052117" w:rsidRDefault="00052117">
      <w:pPr>
        <w:numPr>
          <w:ilvl w:val="0"/>
          <w:numId w:val="9"/>
        </w:numPr>
        <w:jc w:val="both"/>
      </w:pPr>
      <w:r>
        <w:t>organizační záležitosti</w:t>
      </w:r>
    </w:p>
    <w:p w:rsidR="00052117" w:rsidRDefault="00052117">
      <w:pPr>
        <w:numPr>
          <w:ilvl w:val="0"/>
          <w:numId w:val="9"/>
        </w:numPr>
        <w:jc w:val="both"/>
      </w:pPr>
      <w:r>
        <w:t>projednání závěrů komise, návrhy a schválení usnesení</w:t>
      </w:r>
    </w:p>
    <w:p w:rsidR="00052117" w:rsidRDefault="00052117">
      <w:pPr>
        <w:numPr>
          <w:ilvl w:val="0"/>
          <w:numId w:val="10"/>
        </w:numPr>
        <w:jc w:val="both"/>
      </w:pPr>
      <w:r>
        <w:t xml:space="preserve">Členové komise mají právo a povinnost účastnit se aktivně jednání komise, vznášet dotazy, náměty a připomínky k projednávaným otázkám, uplatňovat svá stanoviska k řešení </w:t>
      </w:r>
      <w:r w:rsidR="004F6921">
        <w:t xml:space="preserve">           problé</w:t>
      </w:r>
      <w:r>
        <w:t>mů, poznatky a zkušenosti získané při jednání s občany. Komise podle potřeby přizve vedoucí odborů, příp. další odborníky.</w:t>
      </w:r>
    </w:p>
    <w:p w:rsidR="00052117" w:rsidRDefault="00052117">
      <w:pPr>
        <w:jc w:val="both"/>
      </w:pPr>
    </w:p>
    <w:p w:rsidR="00052117" w:rsidRDefault="00052117">
      <w:pPr>
        <w:jc w:val="center"/>
        <w:rPr>
          <w:b/>
        </w:rPr>
      </w:pPr>
      <w:r>
        <w:rPr>
          <w:b/>
        </w:rPr>
        <w:t>Usnesení komise</w:t>
      </w:r>
    </w:p>
    <w:p w:rsidR="00052117" w:rsidRDefault="00052117">
      <w:pPr>
        <w:jc w:val="center"/>
        <w:rPr>
          <w:b/>
        </w:rPr>
      </w:pPr>
    </w:p>
    <w:p w:rsidR="00052117" w:rsidRDefault="00052117">
      <w:pPr>
        <w:jc w:val="center"/>
      </w:pPr>
      <w:r>
        <w:t>§ 4</w:t>
      </w:r>
    </w:p>
    <w:p w:rsidR="00052117" w:rsidRDefault="00052117">
      <w:pPr>
        <w:numPr>
          <w:ilvl w:val="0"/>
          <w:numId w:val="11"/>
        </w:numPr>
        <w:jc w:val="both"/>
      </w:pPr>
      <w:r>
        <w:t>Komise se usnáší nadpoloviční většinou hlasů všech svých členů. Právo hlasování má pouze řádný člen komise. V případě, že je projednávána záležitost, k níž má některý člen vztah vyplývající z jeho zaměstnaneckého poměru (např. je zaměstnancem případné dodavatelské firmy),</w:t>
      </w:r>
      <w:r w:rsidR="004B745B">
        <w:t xml:space="preserve"> </w:t>
      </w:r>
      <w:r>
        <w:t xml:space="preserve">musí se tento člen zdržet hlasování. Tento důvod zdržení se hlasování se uvede </w:t>
      </w:r>
      <w:r w:rsidR="004F6921">
        <w:t xml:space="preserve">    </w:t>
      </w:r>
      <w:r>
        <w:t>v zápise. Usnesení je samostatnou součástí zápisu z jednání komise.</w:t>
      </w:r>
    </w:p>
    <w:p w:rsidR="00052117" w:rsidRDefault="00052117">
      <w:pPr>
        <w:numPr>
          <w:ilvl w:val="0"/>
          <w:numId w:val="11"/>
        </w:numPr>
        <w:jc w:val="both"/>
      </w:pPr>
      <w:r>
        <w:t>Komise se usnáší buď k jednotlivým záležitostem samostatně, popřípadě se usnáší ke znění zápisu jako k celku. Veškerá usnesení a stanoviska je nutné formulovat konkrétně, adresně a podle potřeby i termínově. Zápis z komise ověřuje předseda komise nebo jím pověřený člen, který není zapisovatelem.</w:t>
      </w:r>
    </w:p>
    <w:p w:rsidR="008441BB" w:rsidRPr="00EB712C" w:rsidRDefault="008441BB">
      <w:pPr>
        <w:numPr>
          <w:ilvl w:val="0"/>
          <w:numId w:val="11"/>
        </w:numPr>
        <w:jc w:val="both"/>
        <w:rPr>
          <w:color w:val="auto"/>
        </w:rPr>
      </w:pPr>
      <w:r w:rsidRPr="00EB712C">
        <w:rPr>
          <w:color w:val="auto"/>
        </w:rPr>
        <w:t xml:space="preserve">V případě potřeby </w:t>
      </w:r>
      <w:r w:rsidR="00FC7755" w:rsidRPr="00EB712C">
        <w:rPr>
          <w:color w:val="auto"/>
        </w:rPr>
        <w:t xml:space="preserve">hlasování formou per </w:t>
      </w:r>
      <w:proofErr w:type="spellStart"/>
      <w:r w:rsidR="00FC7755" w:rsidRPr="00EB712C">
        <w:rPr>
          <w:color w:val="auto"/>
        </w:rPr>
        <w:t>rollam</w:t>
      </w:r>
      <w:proofErr w:type="spellEnd"/>
      <w:r w:rsidR="00FC7755" w:rsidRPr="00EB712C">
        <w:rPr>
          <w:color w:val="auto"/>
        </w:rPr>
        <w:t xml:space="preserve"> musí být podklady zaslány minimálně 3 dny předem. Hlasování probíhá v přesně daný čas (24-48 hodin</w:t>
      </w:r>
      <w:r w:rsidR="00AA5F8B" w:rsidRPr="00EB712C">
        <w:rPr>
          <w:color w:val="auto"/>
        </w:rPr>
        <w:t>)</w:t>
      </w:r>
      <w:r w:rsidR="00EB712C">
        <w:rPr>
          <w:color w:val="auto"/>
        </w:rPr>
        <w:t xml:space="preserve">. </w:t>
      </w:r>
    </w:p>
    <w:p w:rsidR="00052117" w:rsidRDefault="00052117">
      <w:pPr>
        <w:numPr>
          <w:ilvl w:val="0"/>
          <w:numId w:val="11"/>
        </w:numPr>
        <w:jc w:val="both"/>
        <w:rPr>
          <w:b/>
        </w:rPr>
      </w:pPr>
      <w:r>
        <w:t>Starosta MO může pozastavit výkon usnesení komise v otázkách samostatné působnosti, má-li za to, že je nesprávné. Věc předloží k rozhodnutí RMO na jejím nejbližším jednání.</w:t>
      </w:r>
    </w:p>
    <w:p w:rsidR="00052117" w:rsidRDefault="00052117">
      <w:pPr>
        <w:jc w:val="center"/>
        <w:rPr>
          <w:b/>
        </w:rPr>
      </w:pPr>
    </w:p>
    <w:p w:rsidR="00052117" w:rsidRDefault="00052117">
      <w:pPr>
        <w:jc w:val="center"/>
        <w:rPr>
          <w:b/>
        </w:rPr>
      </w:pPr>
      <w:r>
        <w:rPr>
          <w:b/>
        </w:rPr>
        <w:t>Závěrečná ustanovení</w:t>
      </w:r>
    </w:p>
    <w:p w:rsidR="00052117" w:rsidRDefault="00052117">
      <w:pPr>
        <w:jc w:val="center"/>
        <w:rPr>
          <w:b/>
        </w:rPr>
      </w:pPr>
    </w:p>
    <w:p w:rsidR="00052117" w:rsidRDefault="00052117">
      <w:pPr>
        <w:jc w:val="center"/>
      </w:pPr>
      <w:r>
        <w:t>§ 5</w:t>
      </w:r>
    </w:p>
    <w:p w:rsidR="00052117" w:rsidRDefault="00052117">
      <w:pPr>
        <w:jc w:val="both"/>
      </w:pPr>
      <w:r>
        <w:t>Nedílnou součástí jednacího řádu komisí je příloh</w:t>
      </w:r>
      <w:r w:rsidR="004F6921">
        <w:t xml:space="preserve">a – Pokyn </w:t>
      </w:r>
      <w:r>
        <w:t>pro tvorbu zápisu. Tento jednací řád komisí Rady městského obvodu byl schválen dne</w:t>
      </w:r>
      <w:r w:rsidR="00563A34">
        <w:t xml:space="preserve"> </w:t>
      </w:r>
      <w:r w:rsidR="00C64AB0">
        <w:t xml:space="preserve">19. 8. 2025 </w:t>
      </w:r>
      <w:r>
        <w:t xml:space="preserve">usnesením RMO Plzeň 2 - Slovany č. </w:t>
      </w:r>
      <w:r w:rsidR="00EB712C">
        <w:t>107</w:t>
      </w:r>
      <w:r w:rsidR="00C64AB0">
        <w:t xml:space="preserve">/2025 </w:t>
      </w:r>
      <w:r w:rsidR="00A9626F">
        <w:t>s účinností od 1. 9. 2025. Předchozí jednací řád komisí</w:t>
      </w:r>
      <w:r w:rsidR="00210FC4">
        <w:t>,</w:t>
      </w:r>
      <w:r w:rsidR="00A9626F">
        <w:t xml:space="preserve"> schválený </w:t>
      </w:r>
      <w:r w:rsidR="00210FC4">
        <w:t xml:space="preserve">dne </w:t>
      </w:r>
      <w:r w:rsidR="00EB712C">
        <w:t xml:space="preserve">   </w:t>
      </w:r>
      <w:r w:rsidR="00210FC4">
        <w:t xml:space="preserve">19. 11. 2002 </w:t>
      </w:r>
      <w:r w:rsidR="00A9626F">
        <w:t>usnesením RMO Plzeň 2 – Slovany č. 261/02</w:t>
      </w:r>
      <w:r w:rsidR="00210FC4">
        <w:t>,</w:t>
      </w:r>
      <w:r w:rsidR="00A9626F">
        <w:t xml:space="preserve"> </w:t>
      </w:r>
      <w:r w:rsidR="00210FC4">
        <w:t xml:space="preserve">se ke dni 31. 8. 2025 ruší. </w:t>
      </w:r>
    </w:p>
    <w:p w:rsidR="00052117" w:rsidRDefault="00052117">
      <w:pPr>
        <w:jc w:val="both"/>
      </w:pPr>
    </w:p>
    <w:p w:rsidR="00052117" w:rsidRDefault="00052117">
      <w:pPr>
        <w:jc w:val="both"/>
      </w:pPr>
    </w:p>
    <w:p w:rsidR="00052117" w:rsidRDefault="00E254A0">
      <w:pPr>
        <w:jc w:val="both"/>
      </w:pPr>
      <w:r>
        <w:t xml:space="preserve">    </w:t>
      </w:r>
      <w:r w:rsidR="00052117">
        <w:t xml:space="preserve">  Ing. Lumír </w:t>
      </w:r>
      <w:proofErr w:type="spellStart"/>
      <w:r w:rsidR="00052117">
        <w:t>Aschenbrenner</w:t>
      </w:r>
      <w:proofErr w:type="spellEnd"/>
      <w:r w:rsidR="00381EF3">
        <w:t xml:space="preserve"> </w:t>
      </w:r>
      <w:r w:rsidR="00210FC4">
        <w:t xml:space="preserve">      </w:t>
      </w:r>
      <w:r>
        <w:t xml:space="preserve">       </w:t>
      </w:r>
      <w:r w:rsidR="00210FC4">
        <w:t xml:space="preserve">                                      Eva </w:t>
      </w:r>
      <w:proofErr w:type="spellStart"/>
      <w:r w:rsidR="00210FC4">
        <w:t>Trůková</w:t>
      </w:r>
      <w:proofErr w:type="spellEnd"/>
    </w:p>
    <w:p w:rsidR="00052117" w:rsidRDefault="00052117">
      <w:pPr>
        <w:jc w:val="both"/>
      </w:pPr>
      <w:r>
        <w:t xml:space="preserve">                   starosta</w:t>
      </w:r>
      <w:r>
        <w:tab/>
      </w:r>
      <w:r>
        <w:tab/>
      </w:r>
      <w:r>
        <w:tab/>
      </w:r>
      <w:r>
        <w:tab/>
        <w:t xml:space="preserve">                             místostarost</w:t>
      </w:r>
      <w:r w:rsidR="00210FC4">
        <w:t xml:space="preserve">ka </w:t>
      </w:r>
    </w:p>
    <w:p w:rsidR="00052117" w:rsidRDefault="00210FC4">
      <w:pPr>
        <w:jc w:val="both"/>
      </w:pPr>
      <w:r>
        <w:t>m</w:t>
      </w:r>
      <w:r w:rsidR="00052117">
        <w:t xml:space="preserve">ěstského obvodu Plzeň 2 - Slovany                         </w:t>
      </w:r>
      <w:r>
        <w:t>m</w:t>
      </w:r>
      <w:r w:rsidR="00052117">
        <w:t>ěstského obvodu Plzeň 2 - Slovany</w:t>
      </w:r>
    </w:p>
    <w:p w:rsidR="00052117" w:rsidRDefault="00052117">
      <w:pPr>
        <w:jc w:val="both"/>
        <w:rPr>
          <w:b/>
        </w:rPr>
      </w:pPr>
    </w:p>
    <w:p w:rsidR="00052117" w:rsidRDefault="00052117">
      <w:pPr>
        <w:jc w:val="both"/>
        <w:rPr>
          <w:b/>
        </w:rPr>
      </w:pPr>
      <w:r>
        <w:rPr>
          <w:b/>
        </w:rPr>
        <w:t xml:space="preserve">Příloha k jednacímu řádu komisí </w:t>
      </w:r>
    </w:p>
    <w:p w:rsidR="00052117" w:rsidRDefault="00052117">
      <w:pPr>
        <w:jc w:val="both"/>
      </w:pPr>
    </w:p>
    <w:p w:rsidR="00052117" w:rsidRDefault="00052117">
      <w:pPr>
        <w:jc w:val="both"/>
      </w:pPr>
    </w:p>
    <w:p w:rsidR="00052117" w:rsidRDefault="00052117">
      <w:pPr>
        <w:jc w:val="center"/>
        <w:rPr>
          <w:b/>
          <w:caps/>
          <w:spacing w:val="24"/>
        </w:rPr>
      </w:pPr>
      <w:r>
        <w:rPr>
          <w:b/>
          <w:caps/>
          <w:spacing w:val="24"/>
        </w:rPr>
        <w:t>Pokyn pro tvorbu zápisu z jednání komise</w:t>
      </w:r>
    </w:p>
    <w:p w:rsidR="00052117" w:rsidRDefault="00052117">
      <w:pPr>
        <w:jc w:val="both"/>
      </w:pPr>
    </w:p>
    <w:p w:rsidR="00052117" w:rsidRDefault="00052117">
      <w:pPr>
        <w:jc w:val="both"/>
      </w:pPr>
    </w:p>
    <w:p w:rsidR="00052117" w:rsidRDefault="00052117">
      <w:pPr>
        <w:numPr>
          <w:ilvl w:val="0"/>
          <w:numId w:val="12"/>
        </w:numPr>
        <w:jc w:val="both"/>
      </w:pPr>
      <w:r>
        <w:rPr>
          <w:b/>
        </w:rPr>
        <w:t>Každý zápis musí v úvodu obsahovat jmenný seznam:</w:t>
      </w:r>
    </w:p>
    <w:p w:rsidR="00052117" w:rsidRDefault="00052117">
      <w:pPr>
        <w:numPr>
          <w:ilvl w:val="0"/>
          <w:numId w:val="6"/>
        </w:numPr>
        <w:ind w:left="599"/>
        <w:jc w:val="both"/>
      </w:pPr>
      <w:r>
        <w:t>zúčastněných členů komise</w:t>
      </w:r>
    </w:p>
    <w:p w:rsidR="00052117" w:rsidRDefault="00052117">
      <w:pPr>
        <w:numPr>
          <w:ilvl w:val="0"/>
          <w:numId w:val="6"/>
        </w:numPr>
        <w:ind w:left="599"/>
        <w:jc w:val="both"/>
      </w:pPr>
      <w:r>
        <w:t>omluvených členů komise</w:t>
      </w:r>
    </w:p>
    <w:p w:rsidR="00052117" w:rsidRDefault="00052117">
      <w:pPr>
        <w:numPr>
          <w:ilvl w:val="0"/>
          <w:numId w:val="6"/>
        </w:numPr>
        <w:ind w:left="599"/>
        <w:jc w:val="both"/>
      </w:pPr>
      <w:r>
        <w:t>neomluvených členů komise</w:t>
      </w:r>
    </w:p>
    <w:p w:rsidR="00052117" w:rsidRDefault="00052117">
      <w:pPr>
        <w:numPr>
          <w:ilvl w:val="0"/>
          <w:numId w:val="6"/>
        </w:numPr>
        <w:ind w:left="599"/>
        <w:jc w:val="both"/>
      </w:pPr>
      <w:r>
        <w:t>hostů přizvaných k jednání</w:t>
      </w:r>
    </w:p>
    <w:p w:rsidR="00052117" w:rsidRDefault="00052117">
      <w:pPr>
        <w:jc w:val="both"/>
      </w:pPr>
    </w:p>
    <w:p w:rsidR="00052117" w:rsidRDefault="00052117">
      <w:pPr>
        <w:jc w:val="both"/>
      </w:pPr>
    </w:p>
    <w:p w:rsidR="00052117" w:rsidRDefault="00052117">
      <w:pPr>
        <w:numPr>
          <w:ilvl w:val="0"/>
          <w:numId w:val="13"/>
        </w:numPr>
        <w:jc w:val="both"/>
        <w:rPr>
          <w:b/>
        </w:rPr>
      </w:pPr>
      <w:r>
        <w:rPr>
          <w:b/>
        </w:rPr>
        <w:t>Vlastní zápis je strukturován do těchto hlavních částí:</w:t>
      </w:r>
    </w:p>
    <w:p w:rsidR="00052117" w:rsidRDefault="00052117">
      <w:pPr>
        <w:jc w:val="both"/>
      </w:pPr>
      <w:r>
        <w:tab/>
      </w:r>
    </w:p>
    <w:p w:rsidR="00052117" w:rsidRDefault="00052117">
      <w:pPr>
        <w:tabs>
          <w:tab w:val="left" w:pos="284"/>
          <w:tab w:val="left" w:pos="567"/>
        </w:tabs>
        <w:jc w:val="both"/>
      </w:pPr>
      <w:r>
        <w:rPr>
          <w:b/>
        </w:rPr>
        <w:t xml:space="preserve">    A) uvedení projednávaného programu</w:t>
      </w:r>
    </w:p>
    <w:p w:rsidR="00052117" w:rsidRDefault="00052117">
      <w:pPr>
        <w:tabs>
          <w:tab w:val="left" w:pos="284"/>
          <w:tab w:val="left" w:pos="567"/>
        </w:tabs>
        <w:jc w:val="both"/>
      </w:pPr>
      <w:r>
        <w:rPr>
          <w:b/>
        </w:rPr>
        <w:t xml:space="preserve">    B)</w:t>
      </w:r>
      <w:r>
        <w:rPr>
          <w:b/>
        </w:rPr>
        <w:tab/>
        <w:t>projednávané záležitosti</w:t>
      </w:r>
      <w:r>
        <w:t xml:space="preserve"> (heslovitý výčet hlavních bodů číselně navazující na bod A)</w:t>
      </w:r>
    </w:p>
    <w:p w:rsidR="00052117" w:rsidRDefault="00052117">
      <w:pPr>
        <w:tabs>
          <w:tab w:val="left" w:pos="284"/>
          <w:tab w:val="left" w:pos="567"/>
        </w:tabs>
        <w:jc w:val="both"/>
      </w:pPr>
      <w:r>
        <w:rPr>
          <w:b/>
        </w:rPr>
        <w:t xml:space="preserve">    C) připomínky, námět</w:t>
      </w:r>
      <w:r w:rsidR="00E254A0">
        <w:rPr>
          <w:b/>
        </w:rPr>
        <w:t xml:space="preserve">y </w:t>
      </w:r>
      <w:r w:rsidR="00E254A0">
        <w:t xml:space="preserve">– požadované </w:t>
      </w:r>
      <w:r>
        <w:t>projednat v orgánech MO nebo vyřídit ÚMO</w:t>
      </w:r>
    </w:p>
    <w:p w:rsidR="00052117" w:rsidRDefault="00052117">
      <w:pPr>
        <w:tabs>
          <w:tab w:val="left" w:pos="284"/>
          <w:tab w:val="left" w:pos="567"/>
        </w:tabs>
        <w:jc w:val="both"/>
        <w:rPr>
          <w:b/>
        </w:rPr>
      </w:pPr>
      <w:r>
        <w:rPr>
          <w:b/>
        </w:rPr>
        <w:t xml:space="preserve">    D) různé</w:t>
      </w:r>
    </w:p>
    <w:p w:rsidR="00052117" w:rsidRDefault="00052117" w:rsidP="002E466A">
      <w:pPr>
        <w:tabs>
          <w:tab w:val="left" w:pos="0"/>
        </w:tabs>
        <w:ind w:left="567"/>
        <w:jc w:val="both"/>
      </w:pPr>
      <w:r>
        <w:t>V této části se uvede vše, k čemu není třeba přijímat usnesení a o čem se komise dohodne, nebo co předseda komise rozhodne, že je nutné zaznamenat. Tato část nemusí být vždy součástí zápisu.</w:t>
      </w:r>
    </w:p>
    <w:p w:rsidR="00052117" w:rsidRDefault="00052117" w:rsidP="002E466A">
      <w:pPr>
        <w:tabs>
          <w:tab w:val="left" w:pos="284"/>
          <w:tab w:val="left" w:pos="567"/>
        </w:tabs>
        <w:ind w:left="567"/>
        <w:jc w:val="both"/>
      </w:pPr>
      <w:r>
        <w:t>Části zápisu se uvádějí písmenem a názvem tak, jak je výše uvedeno /tj.</w:t>
      </w:r>
      <w:r w:rsidR="00563A34">
        <w:t xml:space="preserve"> </w:t>
      </w:r>
      <w:r>
        <w:t xml:space="preserve">A) uvedení </w:t>
      </w:r>
      <w:r w:rsidR="009618C1">
        <w:t xml:space="preserve">       </w:t>
      </w:r>
      <w:r>
        <w:t>programu, B) projednávané záležitosti, C) připomínky, náměty, D) různé/.</w:t>
      </w:r>
    </w:p>
    <w:p w:rsidR="00052117" w:rsidRDefault="00052117" w:rsidP="002E466A">
      <w:pPr>
        <w:tabs>
          <w:tab w:val="left" w:pos="284"/>
          <w:tab w:val="left" w:pos="567"/>
        </w:tabs>
        <w:ind w:left="567"/>
        <w:jc w:val="both"/>
      </w:pPr>
      <w:r>
        <w:t>Odstavce jednotlivých částí, pokud tvoří samostatný logický celek, který je nutno</w:t>
      </w:r>
      <w:r w:rsidR="00563A34">
        <w:t xml:space="preserve"> </w:t>
      </w:r>
      <w:r>
        <w:t>oddělit, se číslují pořadově 1), 2), 3), atd.</w:t>
      </w:r>
    </w:p>
    <w:p w:rsidR="00052117" w:rsidRDefault="00052117">
      <w:pPr>
        <w:tabs>
          <w:tab w:val="left" w:pos="284"/>
          <w:tab w:val="left" w:pos="567"/>
        </w:tabs>
        <w:ind w:left="284" w:firstLine="16"/>
        <w:jc w:val="both"/>
      </w:pPr>
    </w:p>
    <w:p w:rsidR="00052117" w:rsidRDefault="00052117">
      <w:pPr>
        <w:tabs>
          <w:tab w:val="left" w:pos="284"/>
          <w:tab w:val="left" w:pos="567"/>
        </w:tabs>
        <w:jc w:val="both"/>
      </w:pPr>
      <w:r>
        <w:t>3)</w:t>
      </w:r>
      <w:r>
        <w:rPr>
          <w:b/>
        </w:rPr>
        <w:t xml:space="preserve"> Přijatá usnesení</w:t>
      </w:r>
    </w:p>
    <w:p w:rsidR="00052117" w:rsidRDefault="00052117" w:rsidP="002E466A">
      <w:pPr>
        <w:ind w:left="344"/>
        <w:jc w:val="both"/>
      </w:pPr>
      <w:r>
        <w:t>Každá komise, pokud přijme k nějaké záležitosti usnesení, neuvádí jej do zápisu. Vede a řadí je formálně pod společným názvem usnesení. Každé usnesení je nutné formulovat stručně, jednoznačně a dle potřeby adresně. Usnesení musí obsahovat skutečnost</w:t>
      </w:r>
      <w:r w:rsidR="002E466A">
        <w:t xml:space="preserve"> </w:t>
      </w:r>
      <w:r>
        <w:t xml:space="preserve">zásadního významu a dále jednoznačné určení - ”co, kdo, do kdy” - a jsou zpravidla podkladem pro předložení návrhu usnesení k projednání v RMO, event. v jiném orgánu.  </w:t>
      </w:r>
    </w:p>
    <w:p w:rsidR="00052117" w:rsidRDefault="00052117" w:rsidP="002E466A">
      <w:pPr>
        <w:ind w:left="344"/>
        <w:jc w:val="both"/>
      </w:pPr>
      <w:r>
        <w:t xml:space="preserve">Usnesení jsou číslována pořadově souvislou číselnou řadou a samostatně v každém </w:t>
      </w:r>
      <w:r w:rsidR="009618C1">
        <w:t xml:space="preserve">             </w:t>
      </w:r>
      <w:r>
        <w:t>kalendářním roce - např. 1/01, 2/01, atd.)</w:t>
      </w:r>
    </w:p>
    <w:p w:rsidR="00052117" w:rsidRDefault="00052117" w:rsidP="002E466A">
      <w:pPr>
        <w:tabs>
          <w:tab w:val="left" w:pos="284"/>
        </w:tabs>
        <w:ind w:left="344"/>
        <w:jc w:val="both"/>
      </w:pPr>
      <w:r>
        <w:t>Usnesení přijme komise i v tom případě, kdy např.</w:t>
      </w:r>
      <w:r w:rsidR="0038416A">
        <w:t xml:space="preserve"> o</w:t>
      </w:r>
      <w:r>
        <w:t xml:space="preserve">dborně posuzuje nějaký </w:t>
      </w:r>
      <w:proofErr w:type="gramStart"/>
      <w:r>
        <w:t>projek</w:t>
      </w:r>
      <w:r w:rsidR="007937AB">
        <w:t xml:space="preserve">t,   </w:t>
      </w:r>
      <w:proofErr w:type="gramEnd"/>
      <w:r w:rsidR="007937AB">
        <w:t xml:space="preserve">       hodnot</w:t>
      </w:r>
      <w:r>
        <w:t>í situaci z</w:t>
      </w:r>
      <w:r w:rsidR="002C161F">
        <w:t> </w:t>
      </w:r>
      <w:r>
        <w:t>odborného</w:t>
      </w:r>
      <w:r w:rsidR="002C161F">
        <w:t xml:space="preserve"> </w:t>
      </w:r>
      <w:r>
        <w:t>hlediska, apod. V takovém usnesení se komise může odvolat např. na posudek vypracovaný jiným subjektem, který tímto usnesením podpoří.</w:t>
      </w:r>
    </w:p>
    <w:p w:rsidR="00052117" w:rsidRDefault="00052117">
      <w:pPr>
        <w:tabs>
          <w:tab w:val="left" w:pos="284"/>
          <w:tab w:val="left" w:pos="567"/>
        </w:tabs>
        <w:ind w:left="284" w:firstLine="16"/>
        <w:jc w:val="both"/>
      </w:pPr>
    </w:p>
    <w:p w:rsidR="00052117" w:rsidRDefault="00052117">
      <w:pPr>
        <w:tabs>
          <w:tab w:val="left" w:pos="284"/>
          <w:tab w:val="left" w:pos="567"/>
        </w:tabs>
        <w:ind w:left="284" w:firstLine="16"/>
        <w:jc w:val="both"/>
      </w:pPr>
    </w:p>
    <w:sectPr w:rsidR="00052117">
      <w:headerReference w:type="default" r:id="rId7"/>
      <w:footerReference w:type="default" r:id="rId8"/>
      <w:pgSz w:w="11907" w:h="16840"/>
      <w:pgMar w:top="1418" w:right="1134" w:bottom="1418" w:left="1701" w:header="85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FD3" w:rsidRDefault="00EA3FD3">
      <w:r>
        <w:separator/>
      </w:r>
    </w:p>
  </w:endnote>
  <w:endnote w:type="continuationSeparator" w:id="0">
    <w:p w:rsidR="00EA3FD3" w:rsidRDefault="00EA3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117" w:rsidRDefault="00052117">
    <w:pPr>
      <w:pStyle w:val="Zpat"/>
      <w:jc w:val="right"/>
      <w:rPr>
        <w:i/>
        <w:sz w:val="16"/>
      </w:rPr>
    </w:pPr>
    <w:r>
      <w:rPr>
        <w:i/>
        <w:sz w:val="16"/>
      </w:rPr>
      <w:t xml:space="preserve">Strana </w:t>
    </w:r>
    <w:r>
      <w:rPr>
        <w:rStyle w:val="slostrnky"/>
        <w:i/>
        <w:sz w:val="16"/>
      </w:rPr>
      <w:fldChar w:fldCharType="begin"/>
    </w:r>
    <w:r>
      <w:rPr>
        <w:rStyle w:val="slostrnky"/>
        <w:i/>
        <w:sz w:val="16"/>
      </w:rPr>
      <w:instrText xml:space="preserve"> PAGE </w:instrText>
    </w:r>
    <w:r>
      <w:rPr>
        <w:rStyle w:val="slostrnky"/>
        <w:i/>
        <w:sz w:val="16"/>
      </w:rPr>
      <w:fldChar w:fldCharType="separate"/>
    </w:r>
    <w:r w:rsidR="004B745B">
      <w:rPr>
        <w:rStyle w:val="slostrnky"/>
        <w:i/>
        <w:noProof/>
        <w:sz w:val="16"/>
      </w:rPr>
      <w:t>1</w:t>
    </w:r>
    <w:r>
      <w:rPr>
        <w:rStyle w:val="slostrnky"/>
        <w:i/>
        <w:sz w:val="16"/>
      </w:rPr>
      <w:fldChar w:fldCharType="end"/>
    </w:r>
    <w:r>
      <w:rPr>
        <w:rStyle w:val="slostrnky"/>
        <w:i/>
        <w:sz w:val="16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FD3" w:rsidRDefault="00EA3FD3">
      <w:r>
        <w:separator/>
      </w:r>
    </w:p>
  </w:footnote>
  <w:footnote w:type="continuationSeparator" w:id="0">
    <w:p w:rsidR="00EA3FD3" w:rsidRDefault="00EA3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117" w:rsidRDefault="00052117">
    <w:pPr>
      <w:pStyle w:val="Zhlav"/>
      <w:jc w:val="right"/>
      <w:rPr>
        <w:i/>
        <w:sz w:val="16"/>
      </w:rPr>
    </w:pPr>
    <w:r>
      <w:rPr>
        <w:i/>
        <w:sz w:val="16"/>
      </w:rPr>
      <w:t>Jednací řád komisí Rady městského obvodu Plzeň 2 - Slovany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A74533"/>
    <w:multiLevelType w:val="singleLevel"/>
    <w:tmpl w:val="F77CFF60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2" w15:restartNumberingAfterBreak="0">
    <w:nsid w:val="09A8265B"/>
    <w:multiLevelType w:val="singleLevel"/>
    <w:tmpl w:val="4762DFA8"/>
    <w:lvl w:ilvl="0">
      <w:start w:val="1"/>
      <w:numFmt w:val="lowerLetter"/>
      <w:lvlText w:val="%1) "/>
      <w:legacy w:legacy="1" w:legacySpace="0" w:legacyIndent="283"/>
      <w:lvlJc w:val="left"/>
      <w:pPr>
        <w:ind w:left="523" w:hanging="283"/>
      </w:pPr>
      <w:rPr>
        <w:b w:val="0"/>
        <w:i w:val="0"/>
        <w:sz w:val="24"/>
      </w:rPr>
    </w:lvl>
  </w:abstractNum>
  <w:abstractNum w:abstractNumId="3" w15:restartNumberingAfterBreak="0">
    <w:nsid w:val="0F573797"/>
    <w:multiLevelType w:val="singleLevel"/>
    <w:tmpl w:val="C1E04AC4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4" w15:restartNumberingAfterBreak="0">
    <w:nsid w:val="139E4651"/>
    <w:multiLevelType w:val="singleLevel"/>
    <w:tmpl w:val="BBA65544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5" w15:restartNumberingAfterBreak="0">
    <w:nsid w:val="148C04EC"/>
    <w:multiLevelType w:val="singleLevel"/>
    <w:tmpl w:val="C1E04AC4"/>
    <w:lvl w:ilvl="0">
      <w:start w:val="3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6" w15:restartNumberingAfterBreak="0">
    <w:nsid w:val="543F43CF"/>
    <w:multiLevelType w:val="singleLevel"/>
    <w:tmpl w:val="C1E04AC4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7" w15:restartNumberingAfterBreak="0">
    <w:nsid w:val="5694463D"/>
    <w:multiLevelType w:val="singleLevel"/>
    <w:tmpl w:val="4762DFA8"/>
    <w:lvl w:ilvl="0">
      <w:start w:val="1"/>
      <w:numFmt w:val="lowerLetter"/>
      <w:lvlText w:val="%1) "/>
      <w:legacy w:legacy="1" w:legacySpace="0" w:legacyIndent="283"/>
      <w:lvlJc w:val="left"/>
      <w:pPr>
        <w:ind w:left="523" w:hanging="283"/>
      </w:pPr>
      <w:rPr>
        <w:b w:val="0"/>
        <w:i w:val="0"/>
        <w:sz w:val="24"/>
      </w:rPr>
    </w:lvl>
  </w:abstractNum>
  <w:abstractNum w:abstractNumId="8" w15:restartNumberingAfterBreak="0">
    <w:nsid w:val="62D42123"/>
    <w:multiLevelType w:val="singleLevel"/>
    <w:tmpl w:val="DB668520"/>
    <w:lvl w:ilvl="0">
      <w:start w:val="5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9" w15:restartNumberingAfterBreak="0">
    <w:nsid w:val="655E2139"/>
    <w:multiLevelType w:val="singleLevel"/>
    <w:tmpl w:val="C1E04AC4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10" w15:restartNumberingAfterBreak="0">
    <w:nsid w:val="681A0BFB"/>
    <w:multiLevelType w:val="singleLevel"/>
    <w:tmpl w:val="F77CFF60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11" w15:restartNumberingAfterBreak="0">
    <w:nsid w:val="705A0607"/>
    <w:multiLevelType w:val="singleLevel"/>
    <w:tmpl w:val="C1E04AC4"/>
    <w:lvl w:ilvl="0">
      <w:start w:val="3"/>
      <w:numFmt w:val="decimal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11"/>
  </w:num>
  <w:num w:numId="5">
    <w:abstractNumId w:val="11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4"/>
        </w:rPr>
      </w:lvl>
    </w:lvlOverride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46" w:hanging="283"/>
        </w:pPr>
        <w:rPr>
          <w:rFonts w:ascii="Symbol" w:hAnsi="Symbol" w:hint="default"/>
        </w:rPr>
      </w:lvl>
    </w:lvlOverride>
  </w:num>
  <w:num w:numId="7">
    <w:abstractNumId w:val="8"/>
  </w:num>
  <w:num w:numId="8">
    <w:abstractNumId w:val="6"/>
  </w:num>
  <w:num w:numId="9">
    <w:abstractNumId w:val="7"/>
  </w:num>
  <w:num w:numId="10">
    <w:abstractNumId w:val="5"/>
  </w:num>
  <w:num w:numId="11">
    <w:abstractNumId w:val="3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66A"/>
    <w:rsid w:val="00052117"/>
    <w:rsid w:val="000F4D08"/>
    <w:rsid w:val="0020654D"/>
    <w:rsid w:val="00210FC4"/>
    <w:rsid w:val="00284CF7"/>
    <w:rsid w:val="002C161F"/>
    <w:rsid w:val="002E466A"/>
    <w:rsid w:val="00381EF3"/>
    <w:rsid w:val="0038416A"/>
    <w:rsid w:val="004535AA"/>
    <w:rsid w:val="0046086E"/>
    <w:rsid w:val="004B745B"/>
    <w:rsid w:val="004F6921"/>
    <w:rsid w:val="00563A34"/>
    <w:rsid w:val="005B70ED"/>
    <w:rsid w:val="00704344"/>
    <w:rsid w:val="007937AB"/>
    <w:rsid w:val="007E49D7"/>
    <w:rsid w:val="008441BB"/>
    <w:rsid w:val="00911F35"/>
    <w:rsid w:val="00935951"/>
    <w:rsid w:val="009618C1"/>
    <w:rsid w:val="009A2719"/>
    <w:rsid w:val="00A9626F"/>
    <w:rsid w:val="00AA5F8B"/>
    <w:rsid w:val="00C64AB0"/>
    <w:rsid w:val="00CD1C33"/>
    <w:rsid w:val="00CD633B"/>
    <w:rsid w:val="00D50356"/>
    <w:rsid w:val="00E254A0"/>
    <w:rsid w:val="00EA3FD3"/>
    <w:rsid w:val="00EB712C"/>
    <w:rsid w:val="00ED1719"/>
    <w:rsid w:val="00EE2B0E"/>
    <w:rsid w:val="00FC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2A7BD7"/>
  <w15:chartTrackingRefBased/>
  <w15:docId w15:val="{929A4FFF-86F2-4433-91BB-A4C0D20A1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customStyle="1" w:styleId="Nadpishlavn">
    <w:name w:val="Nadpis hlavní"/>
    <w:basedOn w:val="Normln"/>
    <w:pPr>
      <w:jc w:val="center"/>
    </w:pPr>
    <w:rPr>
      <w:b/>
      <w:caps/>
      <w:spacing w:val="24"/>
      <w:sz w:val="28"/>
    </w:rPr>
  </w:style>
  <w:style w:type="paragraph" w:customStyle="1" w:styleId="Napiskapitoly">
    <w:name w:val="Napis kapitoly"/>
    <w:basedOn w:val="Normln"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1053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Jednací řád  komisí obvodní rady Plzeň 2</vt:lpstr>
    </vt:vector>
  </TitlesOfParts>
  <Company>fesi</Company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Jednací řád  komisí obvodní rady Plzeň 2</dc:title>
  <dc:subject/>
  <dc:creator>trenkii</dc:creator>
  <cp:keywords/>
  <dc:description/>
  <cp:lastModifiedBy>RUSINOVÁ Jana</cp:lastModifiedBy>
  <cp:revision>2</cp:revision>
  <cp:lastPrinted>2002-11-25T10:36:00Z</cp:lastPrinted>
  <dcterms:created xsi:type="dcterms:W3CDTF">2025-09-01T13:26:00Z</dcterms:created>
  <dcterms:modified xsi:type="dcterms:W3CDTF">2025-09-01T13:26:00Z</dcterms:modified>
</cp:coreProperties>
</file>